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290CC" w14:textId="6EB2A99A" w:rsidR="005234D4" w:rsidRDefault="005234D4" w:rsidP="001367E1">
      <w:pPr>
        <w:spacing w:after="0" w:line="240" w:lineRule="auto"/>
        <w:jc w:val="both"/>
        <w:rPr>
          <w:rFonts w:ascii="Times New Roman" w:hAnsi="Times New Roman" w:cs="Times New Roman"/>
          <w:b/>
          <w:bCs/>
        </w:rPr>
      </w:pPr>
      <w:r w:rsidRPr="005234D4">
        <w:rPr>
          <w:rFonts w:ascii="Times New Roman" w:hAnsi="Times New Roman" w:cs="Times New Roman"/>
          <w:b/>
          <w:bCs/>
        </w:rPr>
        <w:t xml:space="preserve">A NEW PARADIGM OF CRIMINALIZATION THROUGH THE CONCEPT </w:t>
      </w:r>
      <w:r w:rsidRPr="005234D4">
        <w:rPr>
          <w:rFonts w:ascii="Times New Roman" w:hAnsi="Times New Roman" w:cs="Times New Roman"/>
          <w:b/>
          <w:bCs/>
          <w:i/>
          <w:iCs/>
        </w:rPr>
        <w:t xml:space="preserve"> </w:t>
      </w:r>
      <w:r w:rsidRPr="00BD2874">
        <w:rPr>
          <w:rFonts w:ascii="Times New Roman" w:hAnsi="Times New Roman" w:cs="Times New Roman"/>
          <w:b/>
          <w:bCs/>
        </w:rPr>
        <w:t>OF</w:t>
      </w:r>
      <w:r w:rsidRPr="005234D4">
        <w:rPr>
          <w:rFonts w:ascii="Times New Roman" w:hAnsi="Times New Roman" w:cs="Times New Roman"/>
          <w:b/>
          <w:bCs/>
          <w:i/>
          <w:iCs/>
        </w:rPr>
        <w:t xml:space="preserve"> </w:t>
      </w:r>
      <w:r w:rsidRPr="00BD2874">
        <w:rPr>
          <w:rFonts w:ascii="Times New Roman" w:hAnsi="Times New Roman" w:cs="Times New Roman"/>
          <w:b/>
          <w:bCs/>
        </w:rPr>
        <w:t>JUDICIAL PARDON</w:t>
      </w:r>
      <w:r w:rsidRPr="005234D4">
        <w:rPr>
          <w:rFonts w:ascii="Times New Roman" w:hAnsi="Times New Roman" w:cs="Times New Roman"/>
          <w:b/>
          <w:bCs/>
          <w:i/>
          <w:iCs/>
        </w:rPr>
        <w:t xml:space="preserve"> </w:t>
      </w:r>
      <w:r>
        <w:rPr>
          <w:rFonts w:ascii="Times New Roman" w:hAnsi="Times New Roman" w:cs="Times New Roman"/>
          <w:b/>
          <w:bCs/>
        </w:rPr>
        <w:t>BASED ON THE PRINCIPLES OF JUSTICE AND LEGAL UTILITY</w:t>
      </w:r>
    </w:p>
    <w:p w14:paraId="7F790F03" w14:textId="77777777" w:rsidR="005234D4" w:rsidRDefault="005234D4" w:rsidP="00B84965">
      <w:pPr>
        <w:spacing w:after="0" w:line="240" w:lineRule="auto"/>
        <w:jc w:val="center"/>
        <w:rPr>
          <w:rFonts w:ascii="Times New Roman" w:hAnsi="Times New Roman" w:cs="Times New Roman"/>
          <w:b/>
          <w:bCs/>
        </w:rPr>
      </w:pPr>
    </w:p>
    <w:p w14:paraId="239DC089" w14:textId="17D96146" w:rsidR="00BD2874" w:rsidRPr="001367E1" w:rsidRDefault="00BD2874" w:rsidP="001367E1">
      <w:pPr>
        <w:spacing w:after="0" w:line="240" w:lineRule="auto"/>
        <w:jc w:val="both"/>
        <w:rPr>
          <w:rFonts w:ascii="Times New Roman" w:hAnsi="Times New Roman" w:cs="Times New Roman"/>
          <w:b/>
          <w:bCs/>
        </w:rPr>
      </w:pPr>
      <w:r w:rsidRPr="001367E1">
        <w:rPr>
          <w:rFonts w:ascii="Times New Roman" w:hAnsi="Times New Roman" w:cs="Times New Roman"/>
          <w:b/>
          <w:bCs/>
        </w:rPr>
        <w:t>Muhammad Arman</w:t>
      </w:r>
      <w:r w:rsidR="001367E1" w:rsidRPr="001367E1">
        <w:rPr>
          <w:rFonts w:ascii="Times New Roman" w:hAnsi="Times New Roman" w:cs="Times New Roman"/>
          <w:b/>
          <w:bCs/>
          <w:vertAlign w:val="superscript"/>
        </w:rPr>
        <w:t>1</w:t>
      </w:r>
      <w:r w:rsidR="00492AAB" w:rsidRPr="001367E1">
        <w:rPr>
          <w:rFonts w:ascii="Times New Roman" w:hAnsi="Times New Roman" w:cs="Times New Roman"/>
          <w:b/>
          <w:bCs/>
        </w:rPr>
        <w:t>, Megawati Barthos</w:t>
      </w:r>
      <w:r w:rsidR="001367E1" w:rsidRPr="001367E1">
        <w:rPr>
          <w:rFonts w:ascii="Times New Roman" w:hAnsi="Times New Roman" w:cs="Times New Roman"/>
          <w:b/>
          <w:bCs/>
          <w:vertAlign w:val="superscript"/>
        </w:rPr>
        <w:t>2</w:t>
      </w:r>
    </w:p>
    <w:p w14:paraId="124BE9CD" w14:textId="2AB69577" w:rsidR="00B84965" w:rsidRPr="001367E1" w:rsidRDefault="004146A9" w:rsidP="001367E1">
      <w:pPr>
        <w:spacing w:after="0" w:line="240" w:lineRule="auto"/>
        <w:jc w:val="both"/>
        <w:rPr>
          <w:rFonts w:ascii="Times New Roman" w:hAnsi="Times New Roman" w:cs="Times New Roman"/>
        </w:rPr>
      </w:pPr>
      <w:r w:rsidRPr="001367E1">
        <w:rPr>
          <w:rFonts w:ascii="Times New Roman" w:hAnsi="Times New Roman" w:cs="Times New Roman"/>
        </w:rPr>
        <w:t>Borobudur University</w:t>
      </w:r>
      <w:r w:rsidR="001367E1" w:rsidRPr="001367E1">
        <w:rPr>
          <w:rFonts w:ascii="Times New Roman" w:hAnsi="Times New Roman" w:cs="Times New Roman"/>
          <w:vertAlign w:val="superscript"/>
        </w:rPr>
        <w:t>1</w:t>
      </w:r>
      <w:r w:rsidR="001367E1">
        <w:rPr>
          <w:rFonts w:ascii="Times New Roman" w:hAnsi="Times New Roman" w:cs="Times New Roman"/>
        </w:rPr>
        <w:t>, Borobudur University</w:t>
      </w:r>
      <w:r w:rsidR="001367E1" w:rsidRPr="001367E1">
        <w:rPr>
          <w:rFonts w:ascii="Times New Roman" w:hAnsi="Times New Roman" w:cs="Times New Roman"/>
          <w:vertAlign w:val="superscript"/>
        </w:rPr>
        <w:t>2</w:t>
      </w:r>
    </w:p>
    <w:p w14:paraId="4C6CC73E" w14:textId="4386683F" w:rsidR="00B84965" w:rsidRPr="001367E1" w:rsidRDefault="00B84965" w:rsidP="001367E1">
      <w:pPr>
        <w:spacing w:after="0" w:line="240" w:lineRule="auto"/>
        <w:jc w:val="both"/>
        <w:rPr>
          <w:rFonts w:ascii="Times New Roman" w:hAnsi="Times New Roman" w:cs="Times New Roman"/>
        </w:rPr>
      </w:pPr>
      <w:r w:rsidRPr="001367E1">
        <w:rPr>
          <w:rFonts w:ascii="Times New Roman" w:hAnsi="Times New Roman" w:cs="Times New Roman"/>
        </w:rPr>
        <w:t>Email:</w:t>
      </w:r>
      <w:r w:rsidR="001E7756" w:rsidRPr="001367E1">
        <w:rPr>
          <w:rFonts w:ascii="Times New Roman" w:hAnsi="Times New Roman" w:cs="Times New Roman"/>
        </w:rPr>
        <w:t xml:space="preserve"> </w:t>
      </w:r>
      <w:hyperlink r:id="rId8" w:history="1">
        <w:r w:rsidR="001E7756" w:rsidRPr="001367E1">
          <w:rPr>
            <w:rStyle w:val="Hyperlink"/>
            <w:rFonts w:ascii="Times New Roman" w:hAnsi="Times New Roman" w:cs="Times New Roman"/>
          </w:rPr>
          <w:t>am.arman.law45@gmail.com</w:t>
        </w:r>
      </w:hyperlink>
      <w:r w:rsidR="001367E1" w:rsidRPr="001367E1">
        <w:rPr>
          <w:rStyle w:val="Hyperlink"/>
          <w:rFonts w:ascii="Times New Roman" w:hAnsi="Times New Roman" w:cs="Times New Roman"/>
          <w:vertAlign w:val="superscript"/>
        </w:rPr>
        <w:t>1</w:t>
      </w:r>
      <w:r w:rsidR="00492AAB" w:rsidRPr="001367E1">
        <w:rPr>
          <w:rFonts w:ascii="Times New Roman" w:hAnsi="Times New Roman" w:cs="Times New Roman"/>
        </w:rPr>
        <w:t xml:space="preserve">, </w:t>
      </w:r>
      <w:hyperlink r:id="rId9" w:history="1">
        <w:r w:rsidR="00492AAB" w:rsidRPr="001367E1">
          <w:rPr>
            <w:rStyle w:val="Hyperlink"/>
            <w:rFonts w:ascii="Times New Roman" w:hAnsi="Times New Roman" w:cs="Times New Roman"/>
          </w:rPr>
          <w:t>megawati_barthos@borobudur.ac.id</w:t>
        </w:r>
      </w:hyperlink>
      <w:r w:rsidR="001367E1" w:rsidRPr="001367E1">
        <w:rPr>
          <w:rStyle w:val="Hyperlink"/>
          <w:rFonts w:ascii="Times New Roman" w:hAnsi="Times New Roman" w:cs="Times New Roman"/>
          <w:vertAlign w:val="superscript"/>
        </w:rPr>
        <w:t>2</w:t>
      </w:r>
    </w:p>
    <w:p w14:paraId="298BE4E0" w14:textId="77777777" w:rsidR="00B84965" w:rsidRDefault="00B84965" w:rsidP="00B84965">
      <w:pPr>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9010"/>
      </w:tblGrid>
      <w:tr w:rsidR="001367E1" w:rsidRPr="00E809A7" w14:paraId="4E2E3B94" w14:textId="77777777" w:rsidTr="00625A8E">
        <w:trPr>
          <w:trHeight w:val="640"/>
        </w:trPr>
        <w:tc>
          <w:tcPr>
            <w:tcW w:w="9010" w:type="dxa"/>
            <w:vAlign w:val="center"/>
          </w:tcPr>
          <w:p w14:paraId="028EF612" w14:textId="1C3CDAA8" w:rsidR="001367E1" w:rsidRPr="00E809A7" w:rsidRDefault="001367E1" w:rsidP="00625A8E">
            <w:pPr>
              <w:jc w:val="center"/>
              <w:rPr>
                <w:rFonts w:ascii="Times New Roman" w:eastAsia="Palatino Linotype" w:hAnsi="Times New Roman" w:cs="Times New Roman"/>
                <w:noProof/>
                <w:sz w:val="20"/>
                <w:szCs w:val="20"/>
                <w:lang w:val="id-ID"/>
              </w:rPr>
            </w:pPr>
            <w:r w:rsidRPr="00E809A7">
              <w:rPr>
                <w:rFonts w:ascii="Times New Roman" w:eastAsia="Palatino Linotype" w:hAnsi="Times New Roman" w:cs="Times New Roman"/>
                <w:b/>
                <w:noProof/>
                <w:sz w:val="20"/>
                <w:szCs w:val="20"/>
                <w:lang w:val="id-ID"/>
              </w:rPr>
              <w:t>Cititation</w:t>
            </w:r>
            <w:r w:rsidRPr="00E809A7">
              <w:rPr>
                <w:rFonts w:ascii="Times New Roman" w:eastAsia="Palatino Linotype" w:hAnsi="Times New Roman" w:cs="Times New Roman"/>
                <w:noProof/>
                <w:sz w:val="20"/>
                <w:szCs w:val="20"/>
                <w:lang w:val="id-ID"/>
              </w:rPr>
              <w:t xml:space="preserve">: </w:t>
            </w:r>
            <w:r w:rsidRPr="00F95FCD">
              <w:rPr>
                <w:rFonts w:ascii="Times New Roman" w:eastAsia="Palatino Linotype" w:hAnsi="Times New Roman" w:cs="Times New Roman"/>
                <w:noProof/>
                <w:sz w:val="20"/>
                <w:szCs w:val="20"/>
                <w:lang w:val="id-ID"/>
              </w:rPr>
              <w:t>Muhammad Arman</w:t>
            </w:r>
            <w:r w:rsidRPr="00E809A7">
              <w:rPr>
                <w:rFonts w:ascii="Times New Roman" w:eastAsia="Palatino Linotype" w:hAnsi="Times New Roman" w:cs="Times New Roman"/>
                <w:noProof/>
                <w:sz w:val="20"/>
                <w:szCs w:val="20"/>
                <w:lang w:val="id-ID"/>
              </w:rPr>
              <w:t>.</w:t>
            </w:r>
            <w:r>
              <w:rPr>
                <w:rFonts w:ascii="Times New Roman" w:eastAsia="Palatino Linotype" w:hAnsi="Times New Roman" w:cs="Times New Roman"/>
                <w:noProof/>
                <w:sz w:val="20"/>
                <w:szCs w:val="20"/>
                <w:lang w:val="id-ID"/>
              </w:rPr>
              <w:t>, Megawati Barthos.</w:t>
            </w:r>
            <w:r w:rsidRPr="00E809A7">
              <w:rPr>
                <w:rFonts w:ascii="Times New Roman" w:eastAsia="Palatino Linotype" w:hAnsi="Times New Roman" w:cs="Times New Roman"/>
                <w:noProof/>
                <w:sz w:val="20"/>
                <w:szCs w:val="20"/>
                <w:lang w:val="id-ID"/>
              </w:rPr>
              <w:t xml:space="preserve"> </w:t>
            </w:r>
            <w:r w:rsidRPr="00F95FCD">
              <w:rPr>
                <w:rFonts w:ascii="Times New Roman" w:eastAsia="Palatino Linotype" w:hAnsi="Times New Roman" w:cs="Times New Roman"/>
                <w:noProof/>
                <w:sz w:val="20"/>
                <w:szCs w:val="20"/>
                <w:lang w:val="id-ID"/>
              </w:rPr>
              <w:t>A New Paradigm Of Criminalization Through The Concept  Of Judicial Pardon Based On The Principles Of Justice And Legal Utility</w:t>
            </w:r>
            <w:r w:rsidRPr="00E809A7">
              <w:rPr>
                <w:rFonts w:ascii="Times New Roman" w:eastAsia="Palatino Linotype" w:hAnsi="Times New Roman" w:cs="Times New Roman"/>
                <w:noProof/>
                <w:sz w:val="20"/>
                <w:szCs w:val="20"/>
                <w:lang w:val="id-ID"/>
              </w:rPr>
              <w:t>.</w:t>
            </w:r>
            <w:r w:rsidRPr="00E809A7">
              <w:rPr>
                <w:rFonts w:ascii="Times New Roman" w:eastAsia="Palatino Linotype" w:hAnsi="Times New Roman" w:cs="Times New Roman"/>
                <w:noProof/>
                <w:color w:val="FFFFFF" w:themeColor="background1"/>
                <w:sz w:val="20"/>
                <w:szCs w:val="20"/>
                <w:lang w:val="id-ID"/>
              </w:rPr>
              <w:t>”</w:t>
            </w:r>
            <w:r w:rsidRPr="00E809A7">
              <w:rPr>
                <w:rFonts w:ascii="Times New Roman" w:hAnsi="Times New Roman" w:cs="Times New Roman"/>
                <w:i/>
                <w:noProof/>
                <w:sz w:val="20"/>
                <w:szCs w:val="20"/>
                <w:lang w:val="id-ID"/>
              </w:rPr>
              <w:t>MALA IN SE: Jurnal Hukum Pidana, Kriminologi dan Viktimologi</w:t>
            </w:r>
            <w:r w:rsidRPr="00E809A7">
              <w:rPr>
                <w:rFonts w:ascii="Times New Roman" w:hAnsi="Times New Roman" w:cs="Times New Roman"/>
                <w:noProof/>
                <w:sz w:val="20"/>
                <w:szCs w:val="20"/>
                <w:lang w:val="id-ID"/>
              </w:rPr>
              <w:t xml:space="preserve"> 3.1.2026. </w:t>
            </w:r>
            <w:r>
              <w:rPr>
                <w:rFonts w:ascii="Times New Roman" w:hAnsi="Times New Roman" w:cs="Times New Roman"/>
                <w:noProof/>
                <w:sz w:val="20"/>
                <w:szCs w:val="20"/>
                <w:lang w:val="id-ID"/>
              </w:rPr>
              <w:t>50-60</w:t>
            </w:r>
          </w:p>
          <w:p w14:paraId="4182B388" w14:textId="77777777" w:rsidR="001367E1" w:rsidRPr="00E809A7" w:rsidRDefault="001367E1" w:rsidP="00625A8E">
            <w:pPr>
              <w:jc w:val="center"/>
              <w:rPr>
                <w:rFonts w:ascii="Times New Roman" w:eastAsia="Palatino Linotype" w:hAnsi="Times New Roman" w:cs="Times New Roman"/>
                <w:b/>
                <w:noProof/>
                <w:sz w:val="28"/>
                <w:szCs w:val="28"/>
                <w:lang w:val="id-ID"/>
              </w:rPr>
            </w:pPr>
            <w:r w:rsidRPr="00E809A7">
              <w:rPr>
                <w:rFonts w:ascii="Times New Roman" w:eastAsia="Palatino Linotype" w:hAnsi="Times New Roman" w:cs="Times New Roman"/>
                <w:b/>
                <w:noProof/>
                <w:sz w:val="20"/>
                <w:szCs w:val="20"/>
                <w:lang w:val="id-ID"/>
              </w:rPr>
              <w:t>Submitted:</w:t>
            </w:r>
            <w:r w:rsidRPr="00E809A7">
              <w:rPr>
                <w:rFonts w:ascii="Times New Roman" w:eastAsia="Palatino Linotype" w:hAnsi="Times New Roman" w:cs="Times New Roman"/>
                <w:bCs/>
                <w:noProof/>
                <w:sz w:val="20"/>
                <w:szCs w:val="20"/>
                <w:lang w:val="id-ID"/>
              </w:rPr>
              <w:t>02-01-2026</w:t>
            </w:r>
            <w:r w:rsidRPr="00E809A7">
              <w:rPr>
                <w:rFonts w:ascii="Times New Roman" w:eastAsia="Palatino Linotype" w:hAnsi="Times New Roman" w:cs="Times New Roman"/>
                <w:noProof/>
                <w:sz w:val="20"/>
                <w:szCs w:val="20"/>
                <w:lang w:val="id-ID"/>
              </w:rPr>
              <w:t xml:space="preserve"> </w:t>
            </w:r>
            <w:r w:rsidRPr="00E809A7">
              <w:rPr>
                <w:rFonts w:ascii="Times New Roman" w:eastAsia="Palatino Linotype" w:hAnsi="Times New Roman" w:cs="Times New Roman"/>
                <w:b/>
                <w:noProof/>
                <w:sz w:val="20"/>
                <w:szCs w:val="20"/>
                <w:lang w:val="id-ID"/>
              </w:rPr>
              <w:t xml:space="preserve">     Revised:</w:t>
            </w:r>
            <w:r w:rsidRPr="00E809A7">
              <w:rPr>
                <w:rFonts w:ascii="Times New Roman" w:eastAsia="Palatino Linotype" w:hAnsi="Times New Roman" w:cs="Times New Roman"/>
                <w:bCs/>
                <w:noProof/>
                <w:sz w:val="20"/>
                <w:szCs w:val="20"/>
                <w:lang w:val="id-ID"/>
              </w:rPr>
              <w:t>01</w:t>
            </w:r>
            <w:r w:rsidRPr="00E809A7">
              <w:rPr>
                <w:rFonts w:ascii="Times New Roman" w:eastAsia="Palatino Linotype" w:hAnsi="Times New Roman" w:cs="Times New Roman"/>
                <w:noProof/>
                <w:sz w:val="20"/>
                <w:szCs w:val="20"/>
                <w:lang w:val="id-ID"/>
              </w:rPr>
              <w:t>-03-2026</w:t>
            </w:r>
            <w:r w:rsidRPr="00E809A7">
              <w:rPr>
                <w:rFonts w:ascii="Times New Roman" w:eastAsia="Palatino Linotype" w:hAnsi="Times New Roman" w:cs="Times New Roman"/>
                <w:b/>
                <w:noProof/>
                <w:sz w:val="20"/>
                <w:szCs w:val="20"/>
                <w:lang w:val="id-ID"/>
              </w:rPr>
              <w:t xml:space="preserve">     Accepted:</w:t>
            </w:r>
            <w:r w:rsidRPr="00E809A7">
              <w:rPr>
                <w:rFonts w:ascii="Times New Roman" w:eastAsia="Palatino Linotype" w:hAnsi="Times New Roman" w:cs="Times New Roman"/>
                <w:bCs/>
                <w:noProof/>
                <w:sz w:val="20"/>
                <w:szCs w:val="20"/>
                <w:lang w:val="id-ID"/>
              </w:rPr>
              <w:t>01</w:t>
            </w:r>
            <w:r w:rsidRPr="00E809A7">
              <w:rPr>
                <w:rFonts w:ascii="Times New Roman" w:eastAsia="Palatino Linotype" w:hAnsi="Times New Roman" w:cs="Times New Roman"/>
                <w:noProof/>
                <w:sz w:val="20"/>
                <w:szCs w:val="20"/>
                <w:lang w:val="id-ID"/>
              </w:rPr>
              <w:t>-04-2026</w:t>
            </w:r>
          </w:p>
        </w:tc>
      </w:tr>
    </w:tbl>
    <w:p w14:paraId="0DCE20C9" w14:textId="77777777" w:rsidR="001367E1" w:rsidRDefault="001367E1" w:rsidP="00B84965">
      <w:pPr>
        <w:jc w:val="center"/>
        <w:rPr>
          <w:rFonts w:ascii="Times New Roman" w:hAnsi="Times New Roman" w:cs="Times New Roman"/>
          <w:b/>
          <w:bCs/>
        </w:rPr>
      </w:pPr>
    </w:p>
    <w:p w14:paraId="6F60A1DA" w14:textId="3E619352" w:rsidR="00BE67EE" w:rsidRPr="004C3ECE" w:rsidRDefault="00BE67EE" w:rsidP="00B84965">
      <w:pPr>
        <w:jc w:val="center"/>
        <w:rPr>
          <w:rFonts w:ascii="Times New Roman" w:hAnsi="Times New Roman" w:cs="Times New Roman"/>
          <w:b/>
          <w:bCs/>
          <w:sz w:val="20"/>
          <w:szCs w:val="20"/>
        </w:rPr>
      </w:pPr>
      <w:r w:rsidRPr="004C3ECE">
        <w:rPr>
          <w:rFonts w:ascii="Times New Roman" w:hAnsi="Times New Roman" w:cs="Times New Roman"/>
          <w:b/>
          <w:bCs/>
          <w:sz w:val="20"/>
          <w:szCs w:val="20"/>
        </w:rPr>
        <w:t>Abstract</w:t>
      </w:r>
    </w:p>
    <w:p w14:paraId="2352B9AD" w14:textId="77777777" w:rsidR="009E6207" w:rsidRDefault="009E6207" w:rsidP="00BE67EE">
      <w:pPr>
        <w:jc w:val="both"/>
        <w:rPr>
          <w:rFonts w:ascii="Times New Roman" w:hAnsi="Times New Roman" w:cs="Times New Roman"/>
          <w:sz w:val="20"/>
          <w:szCs w:val="20"/>
        </w:rPr>
      </w:pPr>
      <w:r w:rsidRPr="009E6207">
        <w:rPr>
          <w:rFonts w:ascii="Times New Roman" w:hAnsi="Times New Roman" w:cs="Times New Roman"/>
          <w:sz w:val="20"/>
          <w:szCs w:val="20"/>
        </w:rPr>
        <w:t>Judicial pardon empowers adjudicators to absolve defendants—proven guilty through evidence—without sentence imposition, as enshrined in Law Number 1 of 2023 on the Indonesian Criminal Code. This study adopts a normative juridical methodology incorporating statutory and conceptual analyses. Findings demonstrate that judicial pardon provisions signal penal reform toward a humane, proportionate, and substantively just criminal framework. Via this tool, judges may weigh elements like offender culpability, act motivation, personal context, and societal effects. Furthermore, judicial pardon upholds legal utility, acknowledging scenarios where criminalization yields scant benefit to perpetrator, victim, or community. Thus, its integration into the new Criminal Code advances a sanctions system balancing retribution with justice, humanity, and pragmatic value in penal application.</w:t>
      </w:r>
    </w:p>
    <w:p w14:paraId="2A6D4448" w14:textId="3FCC7FE1" w:rsidR="00BE67EE" w:rsidRDefault="00BE67EE" w:rsidP="00BE67EE">
      <w:pPr>
        <w:jc w:val="both"/>
        <w:rPr>
          <w:rFonts w:ascii="Times New Roman" w:hAnsi="Times New Roman" w:cs="Times New Roman"/>
          <w:sz w:val="20"/>
          <w:szCs w:val="20"/>
        </w:rPr>
      </w:pPr>
      <w:r w:rsidRPr="004C3ECE">
        <w:rPr>
          <w:rFonts w:ascii="Times New Roman" w:hAnsi="Times New Roman" w:cs="Times New Roman"/>
          <w:b/>
          <w:bCs/>
          <w:sz w:val="20"/>
          <w:szCs w:val="20"/>
        </w:rPr>
        <w:t>Keywords</w:t>
      </w:r>
      <w:r w:rsidRPr="004C3ECE">
        <w:rPr>
          <w:rFonts w:ascii="Times New Roman" w:hAnsi="Times New Roman" w:cs="Times New Roman"/>
          <w:sz w:val="20"/>
          <w:szCs w:val="20"/>
        </w:rPr>
        <w:t xml:space="preserve"> : Judicial Pardon, Criminality, Justice, Legal Utility.</w:t>
      </w:r>
    </w:p>
    <w:p w14:paraId="45B403A1" w14:textId="77777777" w:rsidR="004C3ECE" w:rsidRPr="004C3ECE" w:rsidRDefault="004C3ECE" w:rsidP="00BE67EE">
      <w:pPr>
        <w:jc w:val="both"/>
        <w:rPr>
          <w:rFonts w:ascii="Times New Roman" w:hAnsi="Times New Roman" w:cs="Times New Roman"/>
          <w:sz w:val="20"/>
          <w:szCs w:val="20"/>
        </w:rPr>
      </w:pPr>
    </w:p>
    <w:p w14:paraId="6AAC9AA9" w14:textId="1C651870" w:rsidR="00B84965" w:rsidRPr="00574A2B" w:rsidRDefault="00B84965" w:rsidP="00574A2B">
      <w:pPr>
        <w:pStyle w:val="ListParagraph"/>
        <w:numPr>
          <w:ilvl w:val="0"/>
          <w:numId w:val="1"/>
        </w:numPr>
        <w:ind w:left="284" w:hanging="284"/>
        <w:jc w:val="both"/>
        <w:rPr>
          <w:rFonts w:ascii="Times New Roman" w:hAnsi="Times New Roman" w:cs="Times New Roman"/>
          <w:b/>
          <w:bCs/>
        </w:rPr>
      </w:pPr>
      <w:r>
        <w:rPr>
          <w:rFonts w:ascii="Times New Roman" w:hAnsi="Times New Roman" w:cs="Times New Roman"/>
          <w:b/>
          <w:bCs/>
        </w:rPr>
        <w:t>INTRODUCTION</w:t>
      </w:r>
    </w:p>
    <w:p w14:paraId="102B4BC4" w14:textId="6E561CD5" w:rsidR="0041604C" w:rsidRDefault="00BD2874" w:rsidP="00574A2B">
      <w:pPr>
        <w:pStyle w:val="ListParagraph"/>
        <w:spacing w:line="360" w:lineRule="auto"/>
        <w:ind w:left="0" w:firstLine="284"/>
        <w:jc w:val="both"/>
        <w:rPr>
          <w:rFonts w:ascii="Times New Roman" w:hAnsi="Times New Roman" w:cs="Times New Roman"/>
        </w:rPr>
      </w:pPr>
      <w:r w:rsidRPr="00BD2874">
        <w:rPr>
          <w:rFonts w:ascii="Times New Roman" w:hAnsi="Times New Roman" w:cs="Times New Roman"/>
        </w:rPr>
        <w:t xml:space="preserve">The criminal paradigm in modern criminal law </w:t>
      </w:r>
      <w:r w:rsidR="009E6207" w:rsidRPr="009E6207">
        <w:rPr>
          <w:rFonts w:ascii="Times New Roman" w:hAnsi="Times New Roman" w:cs="Times New Roman"/>
        </w:rPr>
        <w:t>has witnessed profound evolution, confronting justice systems with imperatives for juridical predictability alongside substantive equity and normative efficacy. Punishment transcends mere reprisal for offenses, emerging as a tool harmonizing offender, victim, and societal stakes. This transformation necessitates mechanisms enabling humane, calibrated judicial outcomes, exemplified by judicial pardon. This notion permits adjudicators to withhold criminalization despite fulfilled offense criteria, when morally and socially compelling grounds prevail</w:t>
      </w:r>
      <w:r w:rsidR="00574A2B" w:rsidRPr="00574A2B">
        <w:rPr>
          <w:rFonts w:ascii="Times New Roman" w:hAnsi="Times New Roman" w:cs="Times New Roman"/>
        </w:rPr>
        <w:t>.</w:t>
      </w:r>
      <w:r w:rsidR="00574A2B">
        <w:rPr>
          <w:rStyle w:val="FootnoteReference"/>
          <w:rFonts w:ascii="Times New Roman" w:hAnsi="Times New Roman" w:cs="Times New Roman"/>
        </w:rPr>
        <w:footnoteReference w:id="1"/>
      </w:r>
    </w:p>
    <w:p w14:paraId="56BEE3F1" w14:textId="0DB73C6C" w:rsidR="009E6207" w:rsidRPr="001367E1" w:rsidRDefault="009E6207" w:rsidP="001367E1">
      <w:pPr>
        <w:pStyle w:val="ListParagraph"/>
        <w:spacing w:line="360" w:lineRule="auto"/>
        <w:ind w:left="0" w:firstLine="284"/>
        <w:jc w:val="both"/>
        <w:rPr>
          <w:rFonts w:ascii="Times New Roman" w:hAnsi="Times New Roman" w:cs="Times New Roman"/>
        </w:rPr>
      </w:pPr>
      <w:r w:rsidRPr="009E6207">
        <w:rPr>
          <w:rFonts w:ascii="Times New Roman" w:hAnsi="Times New Roman" w:cs="Times New Roman"/>
        </w:rPr>
        <w:t xml:space="preserve">Indonesia's penal framework retains imprints of classical doctrine prioritizing legality and predictability tenets. This manifests in the Criminal Code (KUHP), derived from the Dutch colonial </w:t>
      </w:r>
      <w:proofErr w:type="spellStart"/>
      <w:r w:rsidRPr="009E6207">
        <w:rPr>
          <w:rFonts w:ascii="Times New Roman" w:hAnsi="Times New Roman" w:cs="Times New Roman"/>
        </w:rPr>
        <w:t>Wetboek</w:t>
      </w:r>
      <w:proofErr w:type="spellEnd"/>
      <w:r w:rsidRPr="009E6207">
        <w:rPr>
          <w:rFonts w:ascii="Times New Roman" w:hAnsi="Times New Roman" w:cs="Times New Roman"/>
        </w:rPr>
        <w:t xml:space="preserve"> van </w:t>
      </w:r>
      <w:proofErr w:type="spellStart"/>
      <w:r w:rsidRPr="009E6207">
        <w:rPr>
          <w:rFonts w:ascii="Times New Roman" w:hAnsi="Times New Roman" w:cs="Times New Roman"/>
        </w:rPr>
        <w:t>Strafrecht</w:t>
      </w:r>
      <w:proofErr w:type="spellEnd"/>
      <w:r w:rsidRPr="009E6207">
        <w:rPr>
          <w:rFonts w:ascii="Times New Roman" w:hAnsi="Times New Roman" w:cs="Times New Roman"/>
        </w:rPr>
        <w:t xml:space="preserve">, which posits penalization as inexorable upon satisfaction of </w:t>
      </w:r>
      <w:r w:rsidRPr="009E6207">
        <w:rPr>
          <w:rFonts w:ascii="Times New Roman" w:hAnsi="Times New Roman" w:cs="Times New Roman"/>
        </w:rPr>
        <w:lastRenderedPageBreak/>
        <w:t>offense constituents</w:t>
      </w:r>
      <w:r w:rsidR="00DF6285" w:rsidRPr="00DF6285">
        <w:rPr>
          <w:rFonts w:ascii="Times New Roman" w:hAnsi="Times New Roman" w:cs="Times New Roman"/>
        </w:rPr>
        <w:t>.</w:t>
      </w:r>
      <w:r w:rsidR="00DF6285">
        <w:rPr>
          <w:rStyle w:val="FootnoteReference"/>
          <w:rFonts w:ascii="Times New Roman" w:hAnsi="Times New Roman" w:cs="Times New Roman"/>
        </w:rPr>
        <w:footnoteReference w:id="2"/>
      </w:r>
      <w:r w:rsidR="00DF6285" w:rsidRPr="00DF6285">
        <w:rPr>
          <w:rFonts w:ascii="Times New Roman" w:hAnsi="Times New Roman" w:cs="Times New Roman"/>
        </w:rPr>
        <w:t xml:space="preserve"> </w:t>
      </w:r>
      <w:r w:rsidRPr="009E6207">
        <w:rPr>
          <w:rFonts w:ascii="Times New Roman" w:hAnsi="Times New Roman" w:cs="Times New Roman"/>
        </w:rPr>
        <w:t>Consequently, judicial latitude in weighing humanitarian or contextual offender factors remains constrained. Operationally, this yields formally sound yet community-alienated verdicts. Hence, Indonesian penal overhaul pursues advancement via judicial pardon integration as a punitive alternative.</w:t>
      </w:r>
    </w:p>
    <w:p w14:paraId="69E55948" w14:textId="77777777" w:rsidR="009E6207" w:rsidRDefault="009E6207" w:rsidP="009E6207">
      <w:pPr>
        <w:pStyle w:val="ListParagraph"/>
        <w:spacing w:line="360" w:lineRule="auto"/>
        <w:ind w:left="0" w:firstLine="284"/>
        <w:jc w:val="both"/>
        <w:rPr>
          <w:rFonts w:ascii="Times New Roman" w:hAnsi="Times New Roman" w:cs="Times New Roman"/>
        </w:rPr>
      </w:pPr>
      <w:r w:rsidRPr="009E6207">
        <w:rPr>
          <w:rFonts w:ascii="Times New Roman" w:hAnsi="Times New Roman" w:cs="Times New Roman"/>
        </w:rPr>
        <w:t>Historically, judicial pardon (</w:t>
      </w:r>
      <w:proofErr w:type="spellStart"/>
      <w:r w:rsidRPr="009E6207">
        <w:rPr>
          <w:rFonts w:ascii="Times New Roman" w:hAnsi="Times New Roman" w:cs="Times New Roman"/>
        </w:rPr>
        <w:t>rechterlijk</w:t>
      </w:r>
      <w:proofErr w:type="spellEnd"/>
      <w:r w:rsidRPr="009E6207">
        <w:rPr>
          <w:rFonts w:ascii="Times New Roman" w:hAnsi="Times New Roman" w:cs="Times New Roman"/>
        </w:rPr>
        <w:t xml:space="preserve"> pardon) lacks novelty in penal evolution. Recognized in Dutch jurisprudence and select European systems, it empowers judges to exonerate offenders sans penalty when extenuating factors prevail, including mitigated culpability, expressed contrition, or negligible societal harm</w:t>
      </w:r>
      <w:r w:rsidR="00DF6285" w:rsidRPr="00DF6285">
        <w:rPr>
          <w:rFonts w:ascii="Times New Roman" w:hAnsi="Times New Roman" w:cs="Times New Roman"/>
        </w:rPr>
        <w:t>.</w:t>
      </w:r>
      <w:r w:rsidR="00DF6285">
        <w:rPr>
          <w:rStyle w:val="FootnoteReference"/>
          <w:rFonts w:ascii="Times New Roman" w:hAnsi="Times New Roman" w:cs="Times New Roman"/>
        </w:rPr>
        <w:footnoteReference w:id="3"/>
      </w:r>
      <w:r w:rsidR="00DF6285" w:rsidRPr="00DF6285">
        <w:rPr>
          <w:rFonts w:ascii="Times New Roman" w:hAnsi="Times New Roman" w:cs="Times New Roman"/>
        </w:rPr>
        <w:t xml:space="preserve"> </w:t>
      </w:r>
      <w:r w:rsidRPr="009E6207">
        <w:rPr>
          <w:rFonts w:ascii="Times New Roman" w:hAnsi="Times New Roman" w:cs="Times New Roman"/>
        </w:rPr>
        <w:t xml:space="preserve">Within Indonesia, judicial pardon garners prominence amid national penal codification, notably the emergent Criminal Code embracing restorative justice and humane sanctioning. This signals </w:t>
      </w:r>
      <w:proofErr w:type="spellStart"/>
      <w:r w:rsidRPr="009E6207">
        <w:rPr>
          <w:rFonts w:ascii="Times New Roman" w:hAnsi="Times New Roman" w:cs="Times New Roman"/>
        </w:rPr>
        <w:t>endeavors</w:t>
      </w:r>
      <w:proofErr w:type="spellEnd"/>
      <w:r w:rsidRPr="009E6207">
        <w:rPr>
          <w:rFonts w:ascii="Times New Roman" w:hAnsi="Times New Roman" w:cs="Times New Roman"/>
        </w:rPr>
        <w:t xml:space="preserve"> to equilibrate juridical predictability with substantive equity in penal adjudication.</w:t>
      </w:r>
    </w:p>
    <w:p w14:paraId="33CD8E42" w14:textId="2C1F4E26" w:rsidR="009E6207" w:rsidRPr="009E6207" w:rsidRDefault="009E6207" w:rsidP="009E6207">
      <w:pPr>
        <w:pStyle w:val="ListParagraph"/>
        <w:spacing w:line="360" w:lineRule="auto"/>
        <w:ind w:left="0" w:firstLine="284"/>
        <w:jc w:val="both"/>
        <w:rPr>
          <w:rFonts w:ascii="Times New Roman" w:hAnsi="Times New Roman" w:cs="Times New Roman"/>
        </w:rPr>
      </w:pPr>
      <w:r w:rsidRPr="009E6207">
        <w:rPr>
          <w:rFonts w:ascii="Times New Roman" w:hAnsi="Times New Roman" w:cs="Times New Roman"/>
        </w:rPr>
        <w:t>Article 54(1)(j) of the National Criminal Code mandates penal deliberations incorporate victim and/or family clemency. Article 54(2) further posits offense triviality, offender attributes, contemporaneous conditions, or subsequent events as grounds for withholding penalization or measures, weighing justice and humaneness.</w:t>
      </w:r>
    </w:p>
    <w:p w14:paraId="2291E0EE" w14:textId="77777777" w:rsidR="009E6207" w:rsidRDefault="009E6207" w:rsidP="009E6207">
      <w:pPr>
        <w:pStyle w:val="ListParagraph"/>
        <w:spacing w:line="360" w:lineRule="auto"/>
        <w:ind w:left="0" w:firstLine="284"/>
        <w:jc w:val="both"/>
        <w:rPr>
          <w:rFonts w:ascii="Times New Roman" w:hAnsi="Times New Roman" w:cs="Times New Roman"/>
        </w:rPr>
      </w:pPr>
      <w:r w:rsidRPr="009E6207">
        <w:rPr>
          <w:rFonts w:ascii="Times New Roman" w:hAnsi="Times New Roman" w:cs="Times New Roman"/>
        </w:rPr>
        <w:t>Law Number 20 of 2025 on Criminal Procedure Code (KUHAP), Article 1(19), defines Judge's Pardon Decision as a judicial pronouncement in open session affirming defendant culpability yet, citing act leniency, personal factors, crime-time contexts, or aftermaths, desisting from crime or action imposition per equitable and compassionate tenets.</w:t>
      </w:r>
    </w:p>
    <w:p w14:paraId="45D76803" w14:textId="775D58B7" w:rsidR="00A24B33" w:rsidRPr="00A24B33" w:rsidRDefault="009E6207" w:rsidP="009E6207">
      <w:pPr>
        <w:pStyle w:val="ListParagraph"/>
        <w:spacing w:line="360" w:lineRule="auto"/>
        <w:ind w:left="0" w:firstLine="284"/>
        <w:jc w:val="both"/>
        <w:rPr>
          <w:rFonts w:ascii="Times New Roman" w:hAnsi="Times New Roman" w:cs="Times New Roman"/>
        </w:rPr>
      </w:pPr>
      <w:r w:rsidRPr="009E6207">
        <w:rPr>
          <w:rFonts w:ascii="Times New Roman" w:hAnsi="Times New Roman" w:cs="Times New Roman"/>
        </w:rPr>
        <w:t xml:space="preserve">Multiple tribunals have initiated judicial pardon applications post-National Criminal Code ratification, notably Ambon District Court. This court pioneered by granting judicial pardon in a petty offense involving defendant Abraham </w:t>
      </w:r>
      <w:proofErr w:type="spellStart"/>
      <w:r w:rsidRPr="009E6207">
        <w:rPr>
          <w:rFonts w:ascii="Times New Roman" w:hAnsi="Times New Roman" w:cs="Times New Roman"/>
        </w:rPr>
        <w:t>Tuanakotta</w:t>
      </w:r>
      <w:proofErr w:type="spellEnd"/>
      <w:r w:rsidRPr="009E6207">
        <w:rPr>
          <w:rFonts w:ascii="Times New Roman" w:hAnsi="Times New Roman" w:cs="Times New Roman"/>
        </w:rPr>
        <w:t xml:space="preserve"> alias </w:t>
      </w:r>
      <w:proofErr w:type="spellStart"/>
      <w:r w:rsidRPr="009E6207">
        <w:rPr>
          <w:rFonts w:ascii="Times New Roman" w:hAnsi="Times New Roman" w:cs="Times New Roman"/>
        </w:rPr>
        <w:t>Ampi</w:t>
      </w:r>
      <w:proofErr w:type="spellEnd"/>
      <w:r w:rsidRPr="009E6207">
        <w:rPr>
          <w:rFonts w:ascii="Times New Roman" w:hAnsi="Times New Roman" w:cs="Times New Roman"/>
        </w:rPr>
        <w:t xml:space="preserve">, pronounced by Judge Yefri </w:t>
      </w:r>
      <w:proofErr w:type="spellStart"/>
      <w:r w:rsidRPr="009E6207">
        <w:rPr>
          <w:rFonts w:ascii="Times New Roman" w:hAnsi="Times New Roman" w:cs="Times New Roman"/>
        </w:rPr>
        <w:t>Bimusu</w:t>
      </w:r>
      <w:proofErr w:type="spellEnd"/>
      <w:r w:rsidRPr="009E6207">
        <w:rPr>
          <w:rFonts w:ascii="Times New Roman" w:hAnsi="Times New Roman" w:cs="Times New Roman"/>
        </w:rPr>
        <w:t xml:space="preserve"> on March 3, 2026. Proceedings established legal and persuasive culpability for the minor infraction; nonetheless, the bench extended apology and exempted the individual from penal sanction or measure</w:t>
      </w:r>
      <w:r w:rsidR="00A24B33" w:rsidRPr="00A24B33">
        <w:rPr>
          <w:rFonts w:ascii="Times New Roman" w:hAnsi="Times New Roman" w:cs="Times New Roman"/>
        </w:rPr>
        <w:t>.</w:t>
      </w:r>
      <w:r w:rsidR="00A24B33" w:rsidRPr="00A24B33">
        <w:rPr>
          <w:vertAlign w:val="superscript"/>
        </w:rPr>
        <w:footnoteReference w:id="4"/>
      </w:r>
    </w:p>
    <w:p w14:paraId="5665C3D9" w14:textId="702830BC" w:rsidR="00BD2874" w:rsidRDefault="009E6207" w:rsidP="00BD2874">
      <w:pPr>
        <w:pStyle w:val="ListParagraph"/>
        <w:spacing w:line="360" w:lineRule="auto"/>
        <w:ind w:left="0" w:firstLine="284"/>
        <w:jc w:val="both"/>
        <w:rPr>
          <w:rFonts w:ascii="Times New Roman" w:hAnsi="Times New Roman" w:cs="Times New Roman"/>
        </w:rPr>
      </w:pPr>
      <w:r w:rsidRPr="009E6207">
        <w:rPr>
          <w:rFonts w:ascii="Times New Roman" w:hAnsi="Times New Roman" w:cs="Times New Roman"/>
        </w:rPr>
        <w:t xml:space="preserve">Judicial pardon deployment may bolster societal confidence in a compassionate judiciary, portraying National Criminal Code sanctions not as vengeful but protective, rehabilitative, conflict-resolving, security-enhancing, remorse-inducing, and convict-relieving. Yet, </w:t>
      </w:r>
      <w:r w:rsidRPr="009E6207">
        <w:rPr>
          <w:rFonts w:ascii="Times New Roman" w:hAnsi="Times New Roman" w:cs="Times New Roman"/>
        </w:rPr>
        <w:lastRenderedPageBreak/>
        <w:t xml:space="preserve">delineating qualifying acts and contexts demands refined statutory guidance to avert communal discord perceived as </w:t>
      </w:r>
      <w:proofErr w:type="spellStart"/>
      <w:r w:rsidRPr="009E6207">
        <w:rPr>
          <w:rFonts w:ascii="Times New Roman" w:hAnsi="Times New Roman" w:cs="Times New Roman"/>
        </w:rPr>
        <w:t>favoritism</w:t>
      </w:r>
      <w:proofErr w:type="spellEnd"/>
      <w:r w:rsidRPr="009E6207">
        <w:rPr>
          <w:rFonts w:ascii="Times New Roman" w:hAnsi="Times New Roman" w:cs="Times New Roman"/>
        </w:rPr>
        <w:t xml:space="preserve"> toward select offenders. Rather than trust-building, unchecked application risks judicial misuse perceptions. Thus, judicial pardon warrants confinement to Criminal Code stipulations, executed responsibly with communal welfare paramount</w:t>
      </w:r>
      <w:r w:rsidR="00391D39" w:rsidRPr="00391D39">
        <w:rPr>
          <w:rFonts w:ascii="Times New Roman" w:hAnsi="Times New Roman" w:cs="Times New Roman"/>
        </w:rPr>
        <w:t>.</w:t>
      </w:r>
      <w:r w:rsidR="00391D39">
        <w:rPr>
          <w:rStyle w:val="FootnoteReference"/>
          <w:rFonts w:ascii="Times New Roman" w:hAnsi="Times New Roman" w:cs="Times New Roman"/>
        </w:rPr>
        <w:footnoteReference w:id="5"/>
      </w:r>
    </w:p>
    <w:p w14:paraId="504195FD" w14:textId="04A2C7D7" w:rsidR="00A24B33" w:rsidRPr="00BD2874" w:rsidRDefault="009E6207" w:rsidP="00BD2874">
      <w:pPr>
        <w:pStyle w:val="ListParagraph"/>
        <w:spacing w:line="360" w:lineRule="auto"/>
        <w:ind w:left="0" w:firstLine="284"/>
        <w:jc w:val="both"/>
        <w:rPr>
          <w:rFonts w:ascii="Times New Roman" w:hAnsi="Times New Roman" w:cs="Times New Roman"/>
        </w:rPr>
      </w:pPr>
      <w:r w:rsidRPr="009E6207">
        <w:rPr>
          <w:rFonts w:ascii="Times New Roman" w:hAnsi="Times New Roman" w:cs="Times New Roman"/>
        </w:rPr>
        <w:t>Lacking precise benchmarks and robust oversight, judicial pardon invites adjudicative predispositions. Article 54</w:t>
      </w:r>
      <w:r>
        <w:rPr>
          <w:rFonts w:ascii="Times New Roman" w:hAnsi="Times New Roman" w:cs="Times New Roman"/>
        </w:rPr>
        <w:t xml:space="preserve"> </w:t>
      </w:r>
      <w:r w:rsidRPr="009E6207">
        <w:rPr>
          <w:rFonts w:ascii="Times New Roman" w:hAnsi="Times New Roman" w:cs="Times New Roman"/>
        </w:rPr>
        <w:t>(2)'s "considering justice and humanity" clause, being vague and polysemous, risks juridical unpredictability antithetical to judicial aims. Primary hazards encompass cognitive-social judicial partiality; absent explicit directives, pardons hinge on idiosyncratic offender and act appraisals. Fundamentally, it imperils legal predictability</w:t>
      </w:r>
      <w:r>
        <w:rPr>
          <w:rFonts w:ascii="Times New Roman" w:hAnsi="Times New Roman" w:cs="Times New Roman"/>
        </w:rPr>
        <w:t xml:space="preserve"> </w:t>
      </w:r>
      <w:r w:rsidRPr="009E6207">
        <w:rPr>
          <w:rFonts w:ascii="Times New Roman" w:hAnsi="Times New Roman" w:cs="Times New Roman"/>
        </w:rPr>
        <w:t>a rule-of</w:t>
      </w:r>
      <w:r>
        <w:rPr>
          <w:rFonts w:ascii="Times New Roman" w:hAnsi="Times New Roman" w:cs="Times New Roman"/>
        </w:rPr>
        <w:t xml:space="preserve"> </w:t>
      </w:r>
      <w:r w:rsidRPr="009E6207">
        <w:rPr>
          <w:rFonts w:ascii="Times New Roman" w:hAnsi="Times New Roman" w:cs="Times New Roman"/>
        </w:rPr>
        <w:t>law cornerstone</w:t>
      </w:r>
      <w:r>
        <w:rPr>
          <w:rFonts w:ascii="Times New Roman" w:hAnsi="Times New Roman" w:cs="Times New Roman"/>
        </w:rPr>
        <w:t xml:space="preserve"> </w:t>
      </w:r>
      <w:r w:rsidRPr="009E6207">
        <w:rPr>
          <w:rFonts w:ascii="Times New Roman" w:hAnsi="Times New Roman" w:cs="Times New Roman"/>
        </w:rPr>
        <w:t>with Article 54</w:t>
      </w:r>
      <w:r>
        <w:rPr>
          <w:rFonts w:ascii="Times New Roman" w:hAnsi="Times New Roman" w:cs="Times New Roman"/>
        </w:rPr>
        <w:t xml:space="preserve"> </w:t>
      </w:r>
      <w:r w:rsidRPr="009E6207">
        <w:rPr>
          <w:rFonts w:ascii="Times New Roman" w:hAnsi="Times New Roman" w:cs="Times New Roman"/>
        </w:rPr>
        <w:t>(2)'s ambiguity fostering verdict inconsistencies across analogous cases, swayed by interpretive idiosyncrasies and predilections</w:t>
      </w:r>
      <w:r w:rsidR="00913545" w:rsidRPr="00BD2874">
        <w:rPr>
          <w:rFonts w:ascii="Times New Roman" w:hAnsi="Times New Roman" w:cs="Times New Roman"/>
        </w:rPr>
        <w:t>.</w:t>
      </w:r>
      <w:r w:rsidR="00913545">
        <w:rPr>
          <w:rStyle w:val="FootnoteReference"/>
          <w:rFonts w:ascii="Times New Roman" w:hAnsi="Times New Roman" w:cs="Times New Roman"/>
        </w:rPr>
        <w:footnoteReference w:id="6"/>
      </w:r>
    </w:p>
    <w:p w14:paraId="794314F4" w14:textId="00667F0F" w:rsidR="009E6207" w:rsidRDefault="009E6207" w:rsidP="00DF6285">
      <w:pPr>
        <w:pStyle w:val="ListParagraph"/>
        <w:spacing w:line="360" w:lineRule="auto"/>
        <w:ind w:left="0" w:firstLine="284"/>
        <w:jc w:val="both"/>
        <w:rPr>
          <w:rFonts w:ascii="Times New Roman" w:hAnsi="Times New Roman" w:cs="Times New Roman"/>
        </w:rPr>
      </w:pPr>
      <w:r w:rsidRPr="009E6207">
        <w:rPr>
          <w:rFonts w:ascii="Times New Roman" w:hAnsi="Times New Roman" w:cs="Times New Roman"/>
        </w:rPr>
        <w:t>Conceptually, judicial pardon sparks contention regarding its penal integration. It bolsters substantive equity by affording adjudicators leeway for humane, proportionate deliberations. Conversely, apprehensions persist that it erodes predictability and invites discretionary overreach by enforcers. Thus, rigorous normative scrutiny proves essential to delineate judicial pardon's boundaries and tenets, ensuring alignment with penal objectives.</w:t>
      </w:r>
    </w:p>
    <w:p w14:paraId="41FCC88E" w14:textId="77777777" w:rsidR="001367E1" w:rsidRDefault="001367E1" w:rsidP="00DF6285">
      <w:pPr>
        <w:pStyle w:val="ListParagraph"/>
        <w:spacing w:line="360" w:lineRule="auto"/>
        <w:ind w:left="0" w:firstLine="284"/>
        <w:jc w:val="both"/>
        <w:rPr>
          <w:rFonts w:ascii="Times New Roman" w:hAnsi="Times New Roman" w:cs="Times New Roman"/>
        </w:rPr>
      </w:pPr>
    </w:p>
    <w:p w14:paraId="7C0A5E7D" w14:textId="714BF517" w:rsidR="00913545" w:rsidRPr="004E1A74" w:rsidRDefault="00913545" w:rsidP="00913545">
      <w:pPr>
        <w:pStyle w:val="ListParagraph"/>
        <w:numPr>
          <w:ilvl w:val="0"/>
          <w:numId w:val="1"/>
        </w:numPr>
        <w:spacing w:line="360" w:lineRule="auto"/>
        <w:ind w:left="284" w:hanging="284"/>
        <w:jc w:val="both"/>
        <w:rPr>
          <w:rFonts w:ascii="Times New Roman" w:hAnsi="Times New Roman" w:cs="Times New Roman"/>
          <w:b/>
          <w:bCs/>
        </w:rPr>
      </w:pPr>
      <w:r w:rsidRPr="004E1A74">
        <w:rPr>
          <w:rFonts w:ascii="Times New Roman" w:hAnsi="Times New Roman" w:cs="Times New Roman"/>
          <w:b/>
          <w:bCs/>
        </w:rPr>
        <w:t>RESEARCH METHODS</w:t>
      </w:r>
    </w:p>
    <w:p w14:paraId="093F7C46" w14:textId="67DF3FF5" w:rsidR="009E6207" w:rsidRDefault="009E6207" w:rsidP="00913545">
      <w:pPr>
        <w:pStyle w:val="ListParagraph"/>
        <w:spacing w:line="360" w:lineRule="auto"/>
        <w:ind w:left="0" w:firstLine="284"/>
        <w:jc w:val="both"/>
        <w:rPr>
          <w:rFonts w:ascii="Times New Roman" w:hAnsi="Times New Roman" w:cs="Times New Roman"/>
        </w:rPr>
      </w:pPr>
      <w:r w:rsidRPr="009E6207">
        <w:rPr>
          <w:rFonts w:ascii="Times New Roman" w:hAnsi="Times New Roman" w:cs="Times New Roman"/>
        </w:rPr>
        <w:t>This inquiry employs normative juridical methodology, positing law as operative norms within statutory hierarchies. Normative research probes juridical tenets, systematics, harmonization, and comparisons via secondary sources. Herein, it dissects a novel punitive paradigm via judicial pardon within criminal justice, anchored in equity and juridical pragmatism.</w:t>
      </w:r>
    </w:p>
    <w:p w14:paraId="2E594E78" w14:textId="77777777" w:rsidR="001367E1" w:rsidRDefault="001367E1" w:rsidP="00913545">
      <w:pPr>
        <w:pStyle w:val="ListParagraph"/>
        <w:spacing w:line="360" w:lineRule="auto"/>
        <w:ind w:left="0" w:firstLine="284"/>
        <w:jc w:val="both"/>
        <w:rPr>
          <w:rFonts w:ascii="Times New Roman" w:hAnsi="Times New Roman" w:cs="Times New Roman"/>
        </w:rPr>
      </w:pPr>
    </w:p>
    <w:p w14:paraId="249EFAD0" w14:textId="44F1E8D9" w:rsidR="00913545" w:rsidRPr="004E1A74" w:rsidRDefault="00913545" w:rsidP="00913545">
      <w:pPr>
        <w:pStyle w:val="ListParagraph"/>
        <w:numPr>
          <w:ilvl w:val="0"/>
          <w:numId w:val="1"/>
        </w:numPr>
        <w:spacing w:line="360" w:lineRule="auto"/>
        <w:ind w:left="284"/>
        <w:jc w:val="both"/>
        <w:rPr>
          <w:rFonts w:ascii="Times New Roman" w:hAnsi="Times New Roman" w:cs="Times New Roman"/>
          <w:b/>
          <w:bCs/>
        </w:rPr>
      </w:pPr>
      <w:r w:rsidRPr="004E1A74">
        <w:rPr>
          <w:rFonts w:ascii="Times New Roman" w:hAnsi="Times New Roman" w:cs="Times New Roman"/>
          <w:b/>
          <w:bCs/>
        </w:rPr>
        <w:t>RESULTS AND DISCUSSION</w:t>
      </w:r>
    </w:p>
    <w:p w14:paraId="072EF8C8" w14:textId="7990E8CC" w:rsidR="00913545" w:rsidRPr="004E1A74" w:rsidRDefault="00913545" w:rsidP="00913545">
      <w:pPr>
        <w:pStyle w:val="ListParagraph"/>
        <w:numPr>
          <w:ilvl w:val="0"/>
          <w:numId w:val="2"/>
        </w:numPr>
        <w:spacing w:line="360" w:lineRule="auto"/>
        <w:ind w:left="567" w:hanging="283"/>
        <w:jc w:val="both"/>
        <w:rPr>
          <w:rFonts w:ascii="Times New Roman" w:hAnsi="Times New Roman" w:cs="Times New Roman"/>
          <w:b/>
          <w:bCs/>
        </w:rPr>
      </w:pPr>
      <w:r w:rsidRPr="004E1A74">
        <w:rPr>
          <w:rFonts w:ascii="Times New Roman" w:hAnsi="Times New Roman" w:cs="Times New Roman"/>
          <w:b/>
          <w:bCs/>
        </w:rPr>
        <w:t xml:space="preserve">The Concept </w:t>
      </w:r>
      <w:r w:rsidRPr="003740AB">
        <w:rPr>
          <w:rFonts w:ascii="Times New Roman" w:hAnsi="Times New Roman" w:cs="Times New Roman"/>
          <w:b/>
          <w:bCs/>
          <w:i/>
          <w:iCs/>
        </w:rPr>
        <w:t xml:space="preserve"> </w:t>
      </w:r>
      <w:r w:rsidRPr="00BD2874">
        <w:rPr>
          <w:rFonts w:ascii="Times New Roman" w:hAnsi="Times New Roman" w:cs="Times New Roman"/>
          <w:b/>
          <w:bCs/>
        </w:rPr>
        <w:t>of Judicial Pardon</w:t>
      </w:r>
      <w:r w:rsidRPr="003740AB">
        <w:rPr>
          <w:rFonts w:ascii="Times New Roman" w:hAnsi="Times New Roman" w:cs="Times New Roman"/>
          <w:b/>
          <w:bCs/>
          <w:i/>
          <w:iCs/>
        </w:rPr>
        <w:t xml:space="preserve"> </w:t>
      </w:r>
      <w:r w:rsidRPr="004E1A74">
        <w:rPr>
          <w:rFonts w:ascii="Times New Roman" w:hAnsi="Times New Roman" w:cs="Times New Roman"/>
          <w:b/>
          <w:bCs/>
        </w:rPr>
        <w:t xml:space="preserve">in the Criminal Law System </w:t>
      </w:r>
    </w:p>
    <w:p w14:paraId="26E7B6E9" w14:textId="42F5CD67" w:rsidR="004E1A74" w:rsidRDefault="009E6207" w:rsidP="00D9693E">
      <w:pPr>
        <w:pStyle w:val="ListParagraph"/>
        <w:spacing w:line="360" w:lineRule="auto"/>
        <w:ind w:left="284" w:firstLine="283"/>
        <w:jc w:val="both"/>
        <w:rPr>
          <w:rFonts w:ascii="Times New Roman" w:hAnsi="Times New Roman" w:cs="Times New Roman"/>
        </w:rPr>
      </w:pPr>
      <w:proofErr w:type="spellStart"/>
      <w:r w:rsidRPr="009E6207">
        <w:rPr>
          <w:rFonts w:ascii="Times New Roman" w:hAnsi="Times New Roman" w:cs="Times New Roman"/>
        </w:rPr>
        <w:t>Sudarto</w:t>
      </w:r>
      <w:proofErr w:type="spellEnd"/>
      <w:r w:rsidRPr="009E6207">
        <w:rPr>
          <w:rFonts w:ascii="Times New Roman" w:hAnsi="Times New Roman" w:cs="Times New Roman"/>
        </w:rPr>
        <w:t xml:space="preserve"> equates "punishment" with sanction, deriving from "</w:t>
      </w:r>
      <w:proofErr w:type="spellStart"/>
      <w:r w:rsidRPr="009E6207">
        <w:rPr>
          <w:rFonts w:ascii="Times New Roman" w:hAnsi="Times New Roman" w:cs="Times New Roman"/>
        </w:rPr>
        <w:t>recht</w:t>
      </w:r>
      <w:proofErr w:type="spellEnd"/>
      <w:r w:rsidRPr="009E6207">
        <w:rPr>
          <w:rFonts w:ascii="Times New Roman" w:hAnsi="Times New Roman" w:cs="Times New Roman"/>
        </w:rPr>
        <w:t>" denoting juridical establishment or adjudication (</w:t>
      </w:r>
      <w:proofErr w:type="spellStart"/>
      <w:r w:rsidRPr="009E6207">
        <w:rPr>
          <w:rFonts w:ascii="Times New Roman" w:hAnsi="Times New Roman" w:cs="Times New Roman"/>
        </w:rPr>
        <w:t>berechten</w:t>
      </w:r>
      <w:proofErr w:type="spellEnd"/>
      <w:r w:rsidRPr="009E6207">
        <w:rPr>
          <w:rFonts w:ascii="Times New Roman" w:hAnsi="Times New Roman" w:cs="Times New Roman"/>
        </w:rPr>
        <w:t xml:space="preserve">). Such establishment spans penal and civil </w:t>
      </w:r>
      <w:r w:rsidRPr="009E6207">
        <w:rPr>
          <w:rFonts w:ascii="Times New Roman" w:hAnsi="Times New Roman" w:cs="Times New Roman"/>
        </w:rPr>
        <w:lastRenderedPageBreak/>
        <w:t xml:space="preserve">domains. Given this article's penal focus, the term narrows to criminal case sanctions, akin to criminalization or judicial sentencing. Here, punishment aligns with verdict or </w:t>
      </w:r>
      <w:proofErr w:type="spellStart"/>
      <w:r w:rsidRPr="009E6207">
        <w:rPr>
          <w:rFonts w:ascii="Times New Roman" w:hAnsi="Times New Roman" w:cs="Times New Roman"/>
          <w:i/>
          <w:iCs/>
        </w:rPr>
        <w:t>veroordeling</w:t>
      </w:r>
      <w:proofErr w:type="spellEnd"/>
      <w:r w:rsidR="004E1A74" w:rsidRPr="004E1A74">
        <w:rPr>
          <w:rFonts w:ascii="Times New Roman" w:hAnsi="Times New Roman" w:cs="Times New Roman"/>
        </w:rPr>
        <w:t>.</w:t>
      </w:r>
      <w:r w:rsidR="004E1A74">
        <w:rPr>
          <w:rStyle w:val="FootnoteReference"/>
          <w:rFonts w:ascii="Times New Roman" w:hAnsi="Times New Roman" w:cs="Times New Roman"/>
        </w:rPr>
        <w:footnoteReference w:id="7"/>
      </w:r>
    </w:p>
    <w:p w14:paraId="1F304A3C" w14:textId="5D6F286E" w:rsidR="00D9693E" w:rsidRDefault="009E6207" w:rsidP="00D9693E">
      <w:pPr>
        <w:pStyle w:val="ListParagraph"/>
        <w:spacing w:line="360" w:lineRule="auto"/>
        <w:ind w:left="284" w:firstLine="283"/>
        <w:jc w:val="both"/>
        <w:rPr>
          <w:rFonts w:ascii="Times New Roman" w:hAnsi="Times New Roman" w:cs="Times New Roman"/>
        </w:rPr>
      </w:pPr>
      <w:r w:rsidRPr="009E6207">
        <w:rPr>
          <w:rFonts w:ascii="Times New Roman" w:hAnsi="Times New Roman" w:cs="Times New Roman"/>
        </w:rPr>
        <w:t xml:space="preserve">Judicial pardon, or </w:t>
      </w:r>
      <w:proofErr w:type="spellStart"/>
      <w:r w:rsidRPr="009E6207">
        <w:rPr>
          <w:rFonts w:ascii="Times New Roman" w:hAnsi="Times New Roman" w:cs="Times New Roman"/>
        </w:rPr>
        <w:t>rechterlijk</w:t>
      </w:r>
      <w:proofErr w:type="spellEnd"/>
      <w:r w:rsidRPr="009E6207">
        <w:rPr>
          <w:rFonts w:ascii="Times New Roman" w:hAnsi="Times New Roman" w:cs="Times New Roman"/>
        </w:rPr>
        <w:t xml:space="preserve"> pardon, emerges as a pivotal innovation in contemporary penal evolution, harmonizing predictability, equity, and pragmatism. It denotes adjudicative power to exonerate legally culpable offenders sans penal imposition or with nominal sanctions. Grounded in the premise that penal application need not invariably culminate in punishment, it mandates contextual appraisal of offender, victim, and societal ramifications. In modern penal paradigms, adjudicators transcend mere statutory articulators, embodying justice custodians empowered to weigh humanistic and proportionate sanctioning</w:t>
      </w:r>
      <w:r w:rsidR="00D9693E" w:rsidRPr="00D9693E">
        <w:rPr>
          <w:rFonts w:ascii="Times New Roman" w:hAnsi="Times New Roman" w:cs="Times New Roman"/>
        </w:rPr>
        <w:t>.</w:t>
      </w:r>
      <w:r w:rsidR="00D9693E">
        <w:rPr>
          <w:rStyle w:val="FootnoteReference"/>
          <w:rFonts w:ascii="Times New Roman" w:hAnsi="Times New Roman" w:cs="Times New Roman"/>
        </w:rPr>
        <w:footnoteReference w:id="8"/>
      </w:r>
    </w:p>
    <w:p w14:paraId="680E4865" w14:textId="44BC5CEA" w:rsidR="00D9693E" w:rsidRDefault="009E6207" w:rsidP="00D9693E">
      <w:pPr>
        <w:pStyle w:val="ListParagraph"/>
        <w:spacing w:line="360" w:lineRule="auto"/>
        <w:ind w:left="284" w:firstLine="283"/>
        <w:jc w:val="both"/>
        <w:rPr>
          <w:rFonts w:ascii="Times New Roman" w:hAnsi="Times New Roman" w:cs="Times New Roman"/>
        </w:rPr>
      </w:pPr>
      <w:r w:rsidRPr="009E6207">
        <w:rPr>
          <w:rFonts w:ascii="Times New Roman" w:hAnsi="Times New Roman" w:cs="Times New Roman"/>
        </w:rPr>
        <w:t>Theoretically, judicial pardon aligns with punishment teleology, notably relativity or purpose theory (</w:t>
      </w:r>
      <w:proofErr w:type="spellStart"/>
      <w:r w:rsidRPr="009E6207">
        <w:rPr>
          <w:rFonts w:ascii="Times New Roman" w:hAnsi="Times New Roman" w:cs="Times New Roman"/>
        </w:rPr>
        <w:t>doeltheorie</w:t>
      </w:r>
      <w:proofErr w:type="spellEnd"/>
      <w:r w:rsidRPr="009E6207">
        <w:rPr>
          <w:rFonts w:ascii="Times New Roman" w:hAnsi="Times New Roman" w:cs="Times New Roman"/>
        </w:rPr>
        <w:t>), positing sanctions to yield societal gains like deterrence, offender restoration, and communal safeguarding. Absent penalty, if objectives obtain, pardon enables humane penal strategy. Barda Nawawi Arief posits modern penal policy evolution demands sentencing versatility against rigidity or coercion. Thus, judicial pardon authority constitutes penal reform advancing humanistic, rational enforcement</w:t>
      </w:r>
      <w:r w:rsidR="00D9693E" w:rsidRPr="00D9693E">
        <w:rPr>
          <w:rFonts w:ascii="Times New Roman" w:hAnsi="Times New Roman" w:cs="Times New Roman"/>
        </w:rPr>
        <w:t>.</w:t>
      </w:r>
      <w:r w:rsidR="007C4C39">
        <w:rPr>
          <w:rStyle w:val="FootnoteReference"/>
          <w:rFonts w:ascii="Times New Roman" w:hAnsi="Times New Roman" w:cs="Times New Roman"/>
        </w:rPr>
        <w:footnoteReference w:id="9"/>
      </w:r>
    </w:p>
    <w:p w14:paraId="383103DC" w14:textId="1BFE3B24" w:rsidR="007C4C39" w:rsidRDefault="009E6207" w:rsidP="00D9693E">
      <w:pPr>
        <w:pStyle w:val="ListParagraph"/>
        <w:spacing w:line="360" w:lineRule="auto"/>
        <w:ind w:left="284" w:firstLine="283"/>
        <w:jc w:val="both"/>
        <w:rPr>
          <w:rFonts w:ascii="Times New Roman" w:hAnsi="Times New Roman" w:cs="Times New Roman"/>
        </w:rPr>
      </w:pPr>
      <w:r w:rsidRPr="009E6207">
        <w:rPr>
          <w:rFonts w:ascii="Times New Roman" w:hAnsi="Times New Roman" w:cs="Times New Roman"/>
        </w:rPr>
        <w:t>In Indonesia, judicial pardon garners substantive consideration amid penal recodification, notably via national Criminal Code clauses. These empower judges to forgo penalization weighing offense severity, offender context, or humane imperatives. This signals a transformative pivot in Indonesian penal justice from retribution toward restoration and substantive equity. Accordingly, judicial pardon mitigates overly formulaic, disproportionate criminal law impositions relative to offender culpability</w:t>
      </w:r>
      <w:r w:rsidR="007C4C39" w:rsidRPr="007C4C39">
        <w:rPr>
          <w:rFonts w:ascii="Times New Roman" w:hAnsi="Times New Roman" w:cs="Times New Roman"/>
        </w:rPr>
        <w:t>.</w:t>
      </w:r>
      <w:r w:rsidR="007C4C39">
        <w:rPr>
          <w:rStyle w:val="FootnoteReference"/>
          <w:rFonts w:ascii="Times New Roman" w:hAnsi="Times New Roman" w:cs="Times New Roman"/>
        </w:rPr>
        <w:footnoteReference w:id="10"/>
      </w:r>
    </w:p>
    <w:p w14:paraId="39F6DE16" w14:textId="5CD40D17" w:rsidR="009E6207" w:rsidRDefault="009E6207" w:rsidP="00D9693E">
      <w:pPr>
        <w:pStyle w:val="ListParagraph"/>
        <w:spacing w:line="360" w:lineRule="auto"/>
        <w:ind w:left="284" w:firstLine="283"/>
        <w:jc w:val="both"/>
        <w:rPr>
          <w:rFonts w:ascii="Times New Roman" w:hAnsi="Times New Roman" w:cs="Times New Roman"/>
        </w:rPr>
      </w:pPr>
      <w:r w:rsidRPr="009E6207">
        <w:rPr>
          <w:rFonts w:ascii="Times New Roman" w:hAnsi="Times New Roman" w:cs="Times New Roman"/>
        </w:rPr>
        <w:t xml:space="preserve">Furthermore, judicial pardon interconnects with individualized sanctioning, mandating offender traits and crime specifics inform penalty </w:t>
      </w:r>
      <w:proofErr w:type="spellStart"/>
      <w:r w:rsidRPr="009E6207">
        <w:rPr>
          <w:rFonts w:ascii="Times New Roman" w:hAnsi="Times New Roman" w:cs="Times New Roman"/>
        </w:rPr>
        <w:t>meting</w:t>
      </w:r>
      <w:proofErr w:type="spellEnd"/>
      <w:r w:rsidRPr="009E6207">
        <w:rPr>
          <w:rFonts w:ascii="Times New Roman" w:hAnsi="Times New Roman" w:cs="Times New Roman"/>
        </w:rPr>
        <w:t xml:space="preserve">. Judges must holistically evaluate socioeconomic origins, mental states, and intents pre-verdict. Herein, judicial pardon remedies sanction irrelevance or inequity risks. Thus, it emerges as a vital apparatus ensuring </w:t>
      </w:r>
      <w:r w:rsidRPr="009E6207">
        <w:rPr>
          <w:rFonts w:ascii="Times New Roman" w:hAnsi="Times New Roman" w:cs="Times New Roman"/>
        </w:rPr>
        <w:lastRenderedPageBreak/>
        <w:t>penal justice transcends normative enforcement to embrace humanistic and substantively just imperatives.</w:t>
      </w:r>
    </w:p>
    <w:p w14:paraId="749EE3B9" w14:textId="6ACB3536" w:rsidR="00913545" w:rsidRPr="004E1A74" w:rsidRDefault="00913545" w:rsidP="00913545">
      <w:pPr>
        <w:pStyle w:val="ListParagraph"/>
        <w:numPr>
          <w:ilvl w:val="0"/>
          <w:numId w:val="2"/>
        </w:numPr>
        <w:spacing w:line="360" w:lineRule="auto"/>
        <w:ind w:left="567" w:hanging="283"/>
        <w:jc w:val="both"/>
        <w:rPr>
          <w:rFonts w:ascii="Times New Roman" w:hAnsi="Times New Roman" w:cs="Times New Roman"/>
          <w:b/>
          <w:bCs/>
        </w:rPr>
      </w:pPr>
      <w:r w:rsidRPr="004E1A74">
        <w:rPr>
          <w:rFonts w:ascii="Times New Roman" w:hAnsi="Times New Roman" w:cs="Times New Roman"/>
          <w:b/>
          <w:bCs/>
        </w:rPr>
        <w:t>Judicial Pardon</w:t>
      </w:r>
      <w:r w:rsidRPr="003740AB">
        <w:rPr>
          <w:rFonts w:ascii="Times New Roman" w:hAnsi="Times New Roman" w:cs="Times New Roman"/>
          <w:b/>
          <w:bCs/>
          <w:i/>
          <w:iCs/>
        </w:rPr>
        <w:t xml:space="preserve"> Arrangements </w:t>
      </w:r>
      <w:r w:rsidR="00D9693E" w:rsidRPr="004E1A74">
        <w:rPr>
          <w:rFonts w:ascii="Times New Roman" w:hAnsi="Times New Roman" w:cs="Times New Roman"/>
          <w:b/>
          <w:bCs/>
        </w:rPr>
        <w:t xml:space="preserve"> in Indonesia</w:t>
      </w:r>
    </w:p>
    <w:p w14:paraId="375F2124" w14:textId="5A001F12" w:rsidR="007C4C39" w:rsidRDefault="001602E5" w:rsidP="007C4C39">
      <w:pPr>
        <w:pStyle w:val="ListParagraph"/>
        <w:spacing w:line="360" w:lineRule="auto"/>
        <w:ind w:left="567"/>
        <w:jc w:val="both"/>
        <w:rPr>
          <w:rFonts w:ascii="Times New Roman" w:hAnsi="Times New Roman" w:cs="Times New Roman"/>
        </w:rPr>
      </w:pPr>
      <w:r>
        <w:rPr>
          <w:rFonts w:ascii="Times New Roman" w:hAnsi="Times New Roman" w:cs="Times New Roman"/>
        </w:rPr>
        <w:t>The regulation of the judge's pardon is contained in article 54 paragraph (2) of the Criminal Code which reads:</w:t>
      </w:r>
    </w:p>
    <w:p w14:paraId="218D0204" w14:textId="78D69DD3" w:rsidR="001602E5" w:rsidRDefault="001602E5" w:rsidP="001602E5">
      <w:pPr>
        <w:pStyle w:val="ListParagraph"/>
        <w:spacing w:line="240" w:lineRule="auto"/>
        <w:ind w:left="1276"/>
        <w:jc w:val="both"/>
        <w:rPr>
          <w:rFonts w:ascii="Times New Roman" w:hAnsi="Times New Roman" w:cs="Times New Roman"/>
        </w:rPr>
      </w:pPr>
      <w:r w:rsidRPr="001602E5">
        <w:rPr>
          <w:rFonts w:ascii="Times New Roman" w:hAnsi="Times New Roman" w:cs="Times New Roman"/>
        </w:rPr>
        <w:t>The lightness of the act, the personal circumstances of the perpetrator, or the circumstances at the time of the crime and what happened later can be used as a basis for consideration not to impose a crime or not to impose an action by considering the aspects of justice and humanity.</w:t>
      </w:r>
    </w:p>
    <w:p w14:paraId="625C4924" w14:textId="77777777" w:rsidR="001602E5" w:rsidRDefault="001602E5" w:rsidP="001602E5">
      <w:pPr>
        <w:pStyle w:val="ListParagraph"/>
        <w:spacing w:line="240" w:lineRule="auto"/>
        <w:ind w:left="1276"/>
        <w:jc w:val="both"/>
        <w:rPr>
          <w:rFonts w:ascii="Times New Roman" w:hAnsi="Times New Roman" w:cs="Times New Roman"/>
        </w:rPr>
      </w:pPr>
    </w:p>
    <w:p w14:paraId="752EAA94" w14:textId="77777777" w:rsidR="00BD2874" w:rsidRDefault="00BD2874" w:rsidP="000B2510">
      <w:pPr>
        <w:pStyle w:val="ListParagraph"/>
        <w:spacing w:line="360" w:lineRule="auto"/>
        <w:ind w:left="284" w:firstLine="283"/>
        <w:jc w:val="both"/>
        <w:rPr>
          <w:rFonts w:ascii="Times New Roman" w:hAnsi="Times New Roman" w:cs="Times New Roman"/>
        </w:rPr>
      </w:pPr>
      <w:r w:rsidRPr="00BD2874">
        <w:rPr>
          <w:rFonts w:ascii="Times New Roman" w:hAnsi="Times New Roman" w:cs="Times New Roman"/>
        </w:rPr>
        <w:t xml:space="preserve">Then, in the explanation of article 54 paragraph (2), it is stated that the regulation in this article is known as the principle of </w:t>
      </w:r>
      <w:proofErr w:type="spellStart"/>
      <w:r w:rsidRPr="00BD2874">
        <w:rPr>
          <w:rFonts w:ascii="Times New Roman" w:hAnsi="Times New Roman" w:cs="Times New Roman"/>
        </w:rPr>
        <w:t>rechterlijke</w:t>
      </w:r>
      <w:proofErr w:type="spellEnd"/>
      <w:r w:rsidRPr="00BD2874">
        <w:rPr>
          <w:rFonts w:ascii="Times New Roman" w:hAnsi="Times New Roman" w:cs="Times New Roman"/>
        </w:rPr>
        <w:t xml:space="preserve"> pardon / judicial pardon, which allows the judge to give forgiveness to a person who is really guilty of making a minor mistake in terms of his criminal act. The judge's pardon will be written in his verdict later, because it must be stated that the defendant has been legally found guilty of the criminal act charged against him. Thus, a judge's pardon is not an arbitrary act but is part of the penal mechanism explicitly regulated by law.</w:t>
      </w:r>
    </w:p>
    <w:p w14:paraId="548F930A" w14:textId="4108443D" w:rsidR="001602E5" w:rsidRDefault="001602E5" w:rsidP="000B2510">
      <w:pPr>
        <w:pStyle w:val="ListParagraph"/>
        <w:spacing w:line="360" w:lineRule="auto"/>
        <w:ind w:left="284" w:firstLine="283"/>
        <w:jc w:val="both"/>
        <w:rPr>
          <w:rFonts w:ascii="Times New Roman" w:hAnsi="Times New Roman" w:cs="Times New Roman"/>
        </w:rPr>
      </w:pPr>
      <w:r>
        <w:rPr>
          <w:rFonts w:ascii="Times New Roman" w:hAnsi="Times New Roman" w:cs="Times New Roman"/>
        </w:rPr>
        <w:t xml:space="preserve">Examining the content of the article, it can be obtained that the application </w:t>
      </w:r>
      <w:r w:rsidRPr="003740AB">
        <w:rPr>
          <w:rFonts w:ascii="Times New Roman" w:hAnsi="Times New Roman" w:cs="Times New Roman"/>
          <w:i/>
          <w:iCs/>
        </w:rPr>
        <w:t xml:space="preserve"> of </w:t>
      </w:r>
      <w:r w:rsidRPr="00BD2874">
        <w:rPr>
          <w:rFonts w:ascii="Times New Roman" w:hAnsi="Times New Roman" w:cs="Times New Roman"/>
        </w:rPr>
        <w:t>judicial pardon</w:t>
      </w:r>
      <w:r w:rsidRPr="003740AB">
        <w:rPr>
          <w:rFonts w:ascii="Times New Roman" w:hAnsi="Times New Roman" w:cs="Times New Roman"/>
          <w:i/>
          <w:iCs/>
        </w:rPr>
        <w:t xml:space="preserve"> </w:t>
      </w:r>
      <w:r>
        <w:rPr>
          <w:rFonts w:ascii="Times New Roman" w:hAnsi="Times New Roman" w:cs="Times New Roman"/>
        </w:rPr>
        <w:t>must pay attention to the following matters:</w:t>
      </w:r>
    </w:p>
    <w:p w14:paraId="73BF3143" w14:textId="0F1C91FB" w:rsidR="001602E5" w:rsidRDefault="001602E5" w:rsidP="001602E5">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Lightness of the act</w:t>
      </w:r>
    </w:p>
    <w:p w14:paraId="1771D1F3" w14:textId="5B4E6C4E" w:rsidR="001602E5" w:rsidRDefault="001602E5" w:rsidP="001602E5">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The personal condition of the perpetrator</w:t>
      </w:r>
    </w:p>
    <w:p w14:paraId="41B73ECC" w14:textId="0E56F346" w:rsidR="001602E5" w:rsidRDefault="001602E5" w:rsidP="001602E5">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The situation at the time of committing a criminal act and after committing a crime</w:t>
      </w:r>
    </w:p>
    <w:p w14:paraId="038E29B3" w14:textId="72E588FE" w:rsidR="001602E5" w:rsidRDefault="001602E5" w:rsidP="001602E5">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Can be used as a consideration</w:t>
      </w:r>
    </w:p>
    <w:p w14:paraId="34A8D246" w14:textId="47909648" w:rsidR="001602E5" w:rsidRDefault="001602E5" w:rsidP="001602E5">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No Sanctions or Actions</w:t>
      </w:r>
    </w:p>
    <w:p w14:paraId="73E33655" w14:textId="1F1080C5" w:rsidR="001602E5" w:rsidRDefault="001602E5" w:rsidP="001602E5">
      <w:pPr>
        <w:pStyle w:val="ListParagraph"/>
        <w:numPr>
          <w:ilvl w:val="0"/>
          <w:numId w:val="3"/>
        </w:numPr>
        <w:spacing w:line="360" w:lineRule="auto"/>
        <w:jc w:val="both"/>
        <w:rPr>
          <w:rFonts w:ascii="Times New Roman" w:hAnsi="Times New Roman" w:cs="Times New Roman"/>
        </w:rPr>
      </w:pPr>
      <w:r>
        <w:rPr>
          <w:rFonts w:ascii="Times New Roman" w:hAnsi="Times New Roman" w:cs="Times New Roman"/>
        </w:rPr>
        <w:t>Paying attention to justice and humanity</w:t>
      </w:r>
    </w:p>
    <w:p w14:paraId="66D50556" w14:textId="77777777" w:rsidR="00162FE0" w:rsidRDefault="00162FE0" w:rsidP="000B2510">
      <w:pPr>
        <w:pStyle w:val="ListParagraph"/>
        <w:spacing w:line="360" w:lineRule="auto"/>
        <w:ind w:left="284" w:firstLine="283"/>
        <w:jc w:val="both"/>
        <w:rPr>
          <w:rFonts w:ascii="Times New Roman" w:hAnsi="Times New Roman" w:cs="Times New Roman"/>
        </w:rPr>
      </w:pPr>
      <w:r w:rsidRPr="00162FE0">
        <w:rPr>
          <w:rFonts w:ascii="Times New Roman" w:hAnsi="Times New Roman" w:cs="Times New Roman"/>
        </w:rPr>
        <w:t>Criminal Code judicial pardon provisions target scenarios eluding generalized penal norms. Criminal justice routinely encounters legally culpable defendants where penalization yields negligible societal gain. Empowering judicial pardons counters inflexible, formulaic law application. Scholarship links this to proportionality, equating sanctions to culpability gravity and act consequences.</w:t>
      </w:r>
    </w:p>
    <w:p w14:paraId="2F9134CF" w14:textId="59066EC9" w:rsidR="001602E5" w:rsidRDefault="00BE25F9" w:rsidP="000B2510">
      <w:pPr>
        <w:pStyle w:val="ListParagraph"/>
        <w:spacing w:line="360" w:lineRule="auto"/>
        <w:ind w:left="284" w:firstLine="283"/>
        <w:jc w:val="both"/>
        <w:rPr>
          <w:rFonts w:ascii="Times New Roman" w:hAnsi="Times New Roman" w:cs="Times New Roman"/>
        </w:rPr>
      </w:pPr>
      <w:r>
        <w:rPr>
          <w:rFonts w:ascii="Times New Roman" w:hAnsi="Times New Roman" w:cs="Times New Roman"/>
        </w:rPr>
        <w:t xml:space="preserve">The regulation of </w:t>
      </w:r>
      <w:r w:rsidRPr="00BD2874">
        <w:rPr>
          <w:rFonts w:ascii="Times New Roman" w:hAnsi="Times New Roman" w:cs="Times New Roman"/>
        </w:rPr>
        <w:t>Judicial Pardon</w:t>
      </w:r>
      <w:r w:rsidRPr="003740AB">
        <w:rPr>
          <w:rFonts w:ascii="Times New Roman" w:hAnsi="Times New Roman" w:cs="Times New Roman"/>
          <w:i/>
          <w:iCs/>
        </w:rPr>
        <w:t xml:space="preserve"> </w:t>
      </w:r>
      <w:r>
        <w:rPr>
          <w:rFonts w:ascii="Times New Roman" w:hAnsi="Times New Roman" w:cs="Times New Roman"/>
        </w:rPr>
        <w:t xml:space="preserve">in the Criminal Procedure Code can be found, among others, in article 1 number 18 which adds </w:t>
      </w:r>
      <w:r w:rsidR="000B2510" w:rsidRPr="00BD2874">
        <w:rPr>
          <w:rFonts w:ascii="Times New Roman" w:hAnsi="Times New Roman" w:cs="Times New Roman"/>
        </w:rPr>
        <w:t>Judicial Pardon</w:t>
      </w:r>
      <w:r w:rsidR="000B2510" w:rsidRPr="003740AB">
        <w:rPr>
          <w:rFonts w:ascii="Times New Roman" w:hAnsi="Times New Roman" w:cs="Times New Roman"/>
          <w:i/>
          <w:iCs/>
        </w:rPr>
        <w:t xml:space="preserve"> </w:t>
      </w:r>
      <w:r w:rsidR="000B2510">
        <w:rPr>
          <w:rFonts w:ascii="Times New Roman" w:hAnsi="Times New Roman" w:cs="Times New Roman"/>
        </w:rPr>
        <w:t>as a new type of decision which reads:</w:t>
      </w:r>
    </w:p>
    <w:p w14:paraId="3675E353" w14:textId="7DEED56C" w:rsidR="00BE25F9" w:rsidRDefault="00BE25F9" w:rsidP="00BE25F9">
      <w:pPr>
        <w:pStyle w:val="ListParagraph"/>
        <w:spacing w:line="240" w:lineRule="auto"/>
        <w:ind w:left="1276"/>
        <w:jc w:val="both"/>
        <w:rPr>
          <w:rFonts w:ascii="Times New Roman" w:hAnsi="Times New Roman" w:cs="Times New Roman"/>
        </w:rPr>
      </w:pPr>
      <w:r w:rsidRPr="00BE25F9">
        <w:rPr>
          <w:rFonts w:ascii="Times New Roman" w:hAnsi="Times New Roman" w:cs="Times New Roman"/>
        </w:rPr>
        <w:lastRenderedPageBreak/>
        <w:t>A Court Decision is a statement of the Judge pronounced in an open court session, which can be in the form of a criminal verdict, a free verdict, a decision to be released from all lawsuits, a decision to pardon the Judge, or a decision in the form of an action.</w:t>
      </w:r>
    </w:p>
    <w:p w14:paraId="2C45AAEA" w14:textId="77777777" w:rsidR="00D5611E" w:rsidRDefault="00D5611E" w:rsidP="00BE25F9">
      <w:pPr>
        <w:pStyle w:val="ListParagraph"/>
        <w:spacing w:line="240" w:lineRule="auto"/>
        <w:ind w:left="1276"/>
        <w:jc w:val="both"/>
        <w:rPr>
          <w:rFonts w:ascii="Times New Roman" w:hAnsi="Times New Roman" w:cs="Times New Roman"/>
        </w:rPr>
      </w:pPr>
    </w:p>
    <w:p w14:paraId="619993AE" w14:textId="44BD4E19" w:rsidR="000B2510" w:rsidRDefault="000B2510" w:rsidP="000B2510">
      <w:pPr>
        <w:pStyle w:val="ListParagraph"/>
        <w:spacing w:line="240" w:lineRule="auto"/>
        <w:ind w:left="284"/>
        <w:jc w:val="both"/>
        <w:rPr>
          <w:rFonts w:ascii="Times New Roman" w:hAnsi="Times New Roman" w:cs="Times New Roman"/>
        </w:rPr>
      </w:pPr>
      <w:r>
        <w:rPr>
          <w:rFonts w:ascii="Times New Roman" w:hAnsi="Times New Roman" w:cs="Times New Roman"/>
        </w:rPr>
        <w:t xml:space="preserve">Then the provisions </w:t>
      </w:r>
      <w:r w:rsidRPr="003740AB">
        <w:rPr>
          <w:rFonts w:ascii="Times New Roman" w:hAnsi="Times New Roman" w:cs="Times New Roman"/>
          <w:i/>
          <w:iCs/>
        </w:rPr>
        <w:t xml:space="preserve"> of </w:t>
      </w:r>
      <w:r w:rsidRPr="00BD2874">
        <w:rPr>
          <w:rFonts w:ascii="Times New Roman" w:hAnsi="Times New Roman" w:cs="Times New Roman"/>
        </w:rPr>
        <w:t>Judicial Pardon</w:t>
      </w:r>
      <w:r w:rsidRPr="003740AB">
        <w:rPr>
          <w:rFonts w:ascii="Times New Roman" w:hAnsi="Times New Roman" w:cs="Times New Roman"/>
          <w:i/>
          <w:iCs/>
        </w:rPr>
        <w:t xml:space="preserve"> </w:t>
      </w:r>
      <w:r>
        <w:rPr>
          <w:rFonts w:ascii="Times New Roman" w:hAnsi="Times New Roman" w:cs="Times New Roman"/>
        </w:rPr>
        <w:t>in the Criminal Code are contained in article 246 paragraph (1) and paragraph (2) which read:</w:t>
      </w:r>
    </w:p>
    <w:p w14:paraId="716D3125" w14:textId="77777777" w:rsidR="000B2510" w:rsidRDefault="000B2510" w:rsidP="000B2510">
      <w:pPr>
        <w:pStyle w:val="ListParagraph"/>
        <w:spacing w:line="240" w:lineRule="auto"/>
        <w:ind w:left="284"/>
        <w:jc w:val="both"/>
        <w:rPr>
          <w:rFonts w:ascii="Times New Roman" w:hAnsi="Times New Roman" w:cs="Times New Roman"/>
        </w:rPr>
      </w:pPr>
    </w:p>
    <w:p w14:paraId="27BCB7D9" w14:textId="77777777" w:rsidR="00F62E3C" w:rsidRDefault="000B2510" w:rsidP="00F62E3C">
      <w:pPr>
        <w:pStyle w:val="ListParagraph"/>
        <w:numPr>
          <w:ilvl w:val="0"/>
          <w:numId w:val="4"/>
        </w:numPr>
        <w:spacing w:line="240" w:lineRule="auto"/>
        <w:ind w:left="1276"/>
        <w:jc w:val="both"/>
        <w:rPr>
          <w:rFonts w:ascii="Times New Roman" w:hAnsi="Times New Roman" w:cs="Times New Roman"/>
        </w:rPr>
      </w:pPr>
      <w:r w:rsidRPr="000B2510">
        <w:rPr>
          <w:rFonts w:ascii="Times New Roman" w:hAnsi="Times New Roman" w:cs="Times New Roman"/>
        </w:rPr>
        <w:t>The judge may issue a verdict stating that the defendant is found guilty, but not imposing a criminal or criminal charge, taking into consideration:</w:t>
      </w:r>
    </w:p>
    <w:p w14:paraId="21DC2CFA" w14:textId="77777777" w:rsidR="00F62E3C" w:rsidRDefault="000B2510" w:rsidP="00F62E3C">
      <w:pPr>
        <w:pStyle w:val="ListParagraph"/>
        <w:numPr>
          <w:ilvl w:val="0"/>
          <w:numId w:val="5"/>
        </w:numPr>
        <w:spacing w:line="240" w:lineRule="auto"/>
        <w:ind w:left="1701"/>
        <w:jc w:val="both"/>
        <w:rPr>
          <w:rFonts w:ascii="Times New Roman" w:hAnsi="Times New Roman" w:cs="Times New Roman"/>
        </w:rPr>
      </w:pPr>
      <w:r w:rsidRPr="000B2510">
        <w:rPr>
          <w:rFonts w:ascii="Times New Roman" w:hAnsi="Times New Roman" w:cs="Times New Roman"/>
        </w:rPr>
        <w:t>lightness of the act;</w:t>
      </w:r>
    </w:p>
    <w:p w14:paraId="6BFC5875" w14:textId="77777777" w:rsidR="00F62E3C" w:rsidRDefault="000B2510" w:rsidP="00F62E3C">
      <w:pPr>
        <w:pStyle w:val="ListParagraph"/>
        <w:numPr>
          <w:ilvl w:val="0"/>
          <w:numId w:val="5"/>
        </w:numPr>
        <w:spacing w:line="240" w:lineRule="auto"/>
        <w:ind w:left="1701"/>
        <w:jc w:val="both"/>
        <w:rPr>
          <w:rFonts w:ascii="Times New Roman" w:hAnsi="Times New Roman" w:cs="Times New Roman"/>
        </w:rPr>
      </w:pPr>
      <w:r w:rsidRPr="000B2510">
        <w:rPr>
          <w:rFonts w:ascii="Times New Roman" w:hAnsi="Times New Roman" w:cs="Times New Roman"/>
        </w:rPr>
        <w:t>the personal circumstances of the perpetrator; and/or</w:t>
      </w:r>
    </w:p>
    <w:p w14:paraId="30CDB02B" w14:textId="58310792" w:rsidR="00F62E3C" w:rsidRDefault="000B2510" w:rsidP="00F62E3C">
      <w:pPr>
        <w:pStyle w:val="ListParagraph"/>
        <w:numPr>
          <w:ilvl w:val="0"/>
          <w:numId w:val="5"/>
        </w:numPr>
        <w:spacing w:line="240" w:lineRule="auto"/>
        <w:ind w:left="1701"/>
        <w:jc w:val="both"/>
        <w:rPr>
          <w:rFonts w:ascii="Times New Roman" w:hAnsi="Times New Roman" w:cs="Times New Roman"/>
        </w:rPr>
      </w:pPr>
      <w:r w:rsidRPr="000B2510">
        <w:rPr>
          <w:rFonts w:ascii="Times New Roman" w:hAnsi="Times New Roman" w:cs="Times New Roman"/>
        </w:rPr>
        <w:t>circumstances at the time and after the occurrence of a criminal act.</w:t>
      </w:r>
    </w:p>
    <w:p w14:paraId="7908FA5C" w14:textId="5DEC420D" w:rsidR="00BE25F9" w:rsidRDefault="000B2510" w:rsidP="00F62E3C">
      <w:pPr>
        <w:pStyle w:val="ListParagraph"/>
        <w:numPr>
          <w:ilvl w:val="0"/>
          <w:numId w:val="4"/>
        </w:numPr>
        <w:spacing w:line="240" w:lineRule="auto"/>
        <w:ind w:left="1276"/>
        <w:jc w:val="both"/>
        <w:rPr>
          <w:rFonts w:ascii="Times New Roman" w:hAnsi="Times New Roman" w:cs="Times New Roman"/>
        </w:rPr>
      </w:pPr>
      <w:r w:rsidRPr="00F62E3C">
        <w:rPr>
          <w:rFonts w:ascii="Times New Roman" w:hAnsi="Times New Roman" w:cs="Times New Roman"/>
        </w:rPr>
        <w:t>The decision as referred to in paragraph (l) is categorized as a separate type of decision, namely the Judge's Pardon Decision.</w:t>
      </w:r>
    </w:p>
    <w:p w14:paraId="66D5761D" w14:textId="77777777" w:rsidR="00F62E3C" w:rsidRDefault="00F62E3C" w:rsidP="00F62E3C">
      <w:pPr>
        <w:pStyle w:val="ListParagraph"/>
        <w:spacing w:line="240" w:lineRule="auto"/>
        <w:ind w:left="1276"/>
        <w:jc w:val="both"/>
        <w:rPr>
          <w:rFonts w:ascii="Times New Roman" w:hAnsi="Times New Roman" w:cs="Times New Roman"/>
        </w:rPr>
      </w:pPr>
    </w:p>
    <w:p w14:paraId="3A941C92" w14:textId="6211094F" w:rsidR="00F62E3C" w:rsidRDefault="00F62E3C" w:rsidP="00F62E3C">
      <w:pPr>
        <w:pStyle w:val="ListParagraph"/>
        <w:spacing w:line="360" w:lineRule="auto"/>
        <w:ind w:left="284" w:firstLine="283"/>
        <w:jc w:val="both"/>
        <w:rPr>
          <w:rFonts w:ascii="Times New Roman" w:hAnsi="Times New Roman" w:cs="Times New Roman"/>
        </w:rPr>
      </w:pPr>
      <w:r w:rsidRPr="00F62E3C">
        <w:rPr>
          <w:rFonts w:ascii="Times New Roman" w:hAnsi="Times New Roman" w:cs="Times New Roman"/>
        </w:rPr>
        <w:t xml:space="preserve">The position </w:t>
      </w:r>
      <w:r w:rsidRPr="003740AB">
        <w:rPr>
          <w:rFonts w:ascii="Times New Roman" w:hAnsi="Times New Roman" w:cs="Times New Roman"/>
          <w:i/>
          <w:iCs/>
        </w:rPr>
        <w:t xml:space="preserve"> </w:t>
      </w:r>
      <w:r w:rsidRPr="00BD2874">
        <w:rPr>
          <w:rFonts w:ascii="Times New Roman" w:hAnsi="Times New Roman" w:cs="Times New Roman"/>
        </w:rPr>
        <w:t>of judicial pardon</w:t>
      </w:r>
      <w:r w:rsidRPr="003740AB">
        <w:rPr>
          <w:rFonts w:ascii="Times New Roman" w:hAnsi="Times New Roman" w:cs="Times New Roman"/>
          <w:i/>
          <w:iCs/>
        </w:rPr>
        <w:t xml:space="preserve"> </w:t>
      </w:r>
      <w:r w:rsidRPr="00F62E3C">
        <w:rPr>
          <w:rFonts w:ascii="Times New Roman" w:hAnsi="Times New Roman" w:cs="Times New Roman"/>
        </w:rPr>
        <w:t>in the Indonesian criminal law system according to the new norm can be understood as a space of judicial discretion, namely the authority of judges to override the application of criminal penalties in cases that meet certain criteria. This marks that a criminal verdict does not always mean a criminal sentence; The defendant can be found guilty but not subject to criminal sanctions.</w:t>
      </w:r>
      <w:r>
        <w:rPr>
          <w:rStyle w:val="FootnoteReference"/>
          <w:rFonts w:ascii="Times New Roman" w:hAnsi="Times New Roman" w:cs="Times New Roman"/>
        </w:rPr>
        <w:footnoteReference w:id="11"/>
      </w:r>
      <w:r w:rsidRPr="00F62E3C">
        <w:rPr>
          <w:rFonts w:ascii="Times New Roman" w:hAnsi="Times New Roman" w:cs="Times New Roman"/>
        </w:rPr>
        <w:t xml:space="preserve"> Thus, </w:t>
      </w:r>
      <w:r w:rsidRPr="00BD2874">
        <w:rPr>
          <w:rFonts w:ascii="Times New Roman" w:hAnsi="Times New Roman" w:cs="Times New Roman"/>
        </w:rPr>
        <w:t>judicial pardon</w:t>
      </w:r>
      <w:r w:rsidRPr="003740AB">
        <w:rPr>
          <w:rFonts w:ascii="Times New Roman" w:hAnsi="Times New Roman" w:cs="Times New Roman"/>
          <w:i/>
          <w:iCs/>
        </w:rPr>
        <w:t xml:space="preserve"> </w:t>
      </w:r>
      <w:r w:rsidRPr="00F62E3C">
        <w:rPr>
          <w:rFonts w:ascii="Times New Roman" w:hAnsi="Times New Roman" w:cs="Times New Roman"/>
        </w:rPr>
        <w:t>has become a new type of verdict that falls between a free verdict and a full criminal verdict by making room for more flexible justice.</w:t>
      </w:r>
    </w:p>
    <w:p w14:paraId="0F73C0E7" w14:textId="77777777" w:rsidR="00F62E3C" w:rsidRPr="00F62E3C" w:rsidRDefault="00F62E3C" w:rsidP="00F62E3C">
      <w:pPr>
        <w:pStyle w:val="ListParagraph"/>
        <w:spacing w:line="240" w:lineRule="auto"/>
        <w:ind w:left="1276"/>
        <w:jc w:val="both"/>
        <w:rPr>
          <w:rFonts w:ascii="Times New Roman" w:hAnsi="Times New Roman" w:cs="Times New Roman"/>
        </w:rPr>
      </w:pPr>
    </w:p>
    <w:p w14:paraId="7B63B630" w14:textId="7330E857" w:rsidR="00D9693E" w:rsidRPr="004E1A74" w:rsidRDefault="00D9693E" w:rsidP="00913545">
      <w:pPr>
        <w:pStyle w:val="ListParagraph"/>
        <w:numPr>
          <w:ilvl w:val="0"/>
          <w:numId w:val="2"/>
        </w:numPr>
        <w:spacing w:line="360" w:lineRule="auto"/>
        <w:ind w:left="567" w:hanging="283"/>
        <w:jc w:val="both"/>
        <w:rPr>
          <w:rFonts w:ascii="Times New Roman" w:hAnsi="Times New Roman" w:cs="Times New Roman"/>
          <w:b/>
          <w:bCs/>
        </w:rPr>
      </w:pPr>
      <w:r w:rsidRPr="00BD2874">
        <w:rPr>
          <w:rFonts w:ascii="Times New Roman" w:hAnsi="Times New Roman" w:cs="Times New Roman"/>
          <w:b/>
          <w:bCs/>
        </w:rPr>
        <w:t>Judicial Pardon</w:t>
      </w:r>
      <w:r w:rsidRPr="003740AB">
        <w:rPr>
          <w:rFonts w:ascii="Times New Roman" w:hAnsi="Times New Roman" w:cs="Times New Roman"/>
          <w:b/>
          <w:bCs/>
          <w:i/>
          <w:iCs/>
        </w:rPr>
        <w:t xml:space="preserve"> </w:t>
      </w:r>
      <w:r w:rsidRPr="004E1A74">
        <w:rPr>
          <w:rFonts w:ascii="Times New Roman" w:hAnsi="Times New Roman" w:cs="Times New Roman"/>
          <w:b/>
          <w:bCs/>
        </w:rPr>
        <w:t xml:space="preserve">as the Implementation of the Principle of Justice in Criminal </w:t>
      </w:r>
      <w:proofErr w:type="spellStart"/>
      <w:r w:rsidRPr="004E1A74">
        <w:rPr>
          <w:rFonts w:ascii="Times New Roman" w:hAnsi="Times New Roman" w:cs="Times New Roman"/>
          <w:b/>
          <w:bCs/>
        </w:rPr>
        <w:t>Defense</w:t>
      </w:r>
      <w:proofErr w:type="spellEnd"/>
    </w:p>
    <w:p w14:paraId="28513860" w14:textId="5744C66F" w:rsidR="00860CDC" w:rsidRDefault="00162FE0" w:rsidP="00FB641D">
      <w:pPr>
        <w:pStyle w:val="ListParagraph"/>
        <w:spacing w:line="360" w:lineRule="auto"/>
        <w:ind w:left="284" w:firstLine="283"/>
        <w:jc w:val="both"/>
        <w:rPr>
          <w:rFonts w:ascii="Times New Roman" w:hAnsi="Times New Roman" w:cs="Times New Roman"/>
        </w:rPr>
      </w:pPr>
      <w:r w:rsidRPr="00162FE0">
        <w:rPr>
          <w:rFonts w:ascii="Times New Roman" w:hAnsi="Times New Roman" w:cs="Times New Roman"/>
        </w:rPr>
        <w:t xml:space="preserve">Judicial pardon, or </w:t>
      </w:r>
      <w:proofErr w:type="spellStart"/>
      <w:r w:rsidRPr="00162FE0">
        <w:rPr>
          <w:rFonts w:ascii="Times New Roman" w:hAnsi="Times New Roman" w:cs="Times New Roman"/>
        </w:rPr>
        <w:t>rechterlijk</w:t>
      </w:r>
      <w:proofErr w:type="spellEnd"/>
      <w:r w:rsidRPr="00162FE0">
        <w:rPr>
          <w:rFonts w:ascii="Times New Roman" w:hAnsi="Times New Roman" w:cs="Times New Roman"/>
        </w:rPr>
        <w:t xml:space="preserve"> pardon, constitutes a contemporary penal advancement fostering substantive equity in law enforcement. It empowers judges to exonerate empirically guilty defendants sans penalty upon qualifying deliberations. Emerging from reprisal-centric critique</w:t>
      </w:r>
      <w:r>
        <w:rPr>
          <w:rFonts w:ascii="Times New Roman" w:hAnsi="Times New Roman" w:cs="Times New Roman"/>
        </w:rPr>
        <w:t xml:space="preserve"> </w:t>
      </w:r>
      <w:r w:rsidRPr="00162FE0">
        <w:rPr>
          <w:rFonts w:ascii="Times New Roman" w:hAnsi="Times New Roman" w:cs="Times New Roman"/>
        </w:rPr>
        <w:t>prioritizing offender castigation over humane and contextual facets</w:t>
      </w:r>
      <w:r>
        <w:rPr>
          <w:rFonts w:ascii="Times New Roman" w:hAnsi="Times New Roman" w:cs="Times New Roman"/>
        </w:rPr>
        <w:t xml:space="preserve"> </w:t>
      </w:r>
      <w:r w:rsidRPr="00162FE0">
        <w:rPr>
          <w:rFonts w:ascii="Times New Roman" w:hAnsi="Times New Roman" w:cs="Times New Roman"/>
        </w:rPr>
        <w:t>modern penal evolution reconceives justice beyond rote norm application toward equilibrating predictability, pragmatism, and equity</w:t>
      </w:r>
      <w:r w:rsidR="00FB641D" w:rsidRPr="00FB641D">
        <w:rPr>
          <w:rFonts w:ascii="Times New Roman" w:hAnsi="Times New Roman" w:cs="Times New Roman"/>
        </w:rPr>
        <w:t>.</w:t>
      </w:r>
      <w:r w:rsidR="00FB641D">
        <w:rPr>
          <w:rStyle w:val="FootnoteReference"/>
          <w:rFonts w:ascii="Times New Roman" w:hAnsi="Times New Roman" w:cs="Times New Roman"/>
        </w:rPr>
        <w:footnoteReference w:id="12"/>
      </w:r>
    </w:p>
    <w:p w14:paraId="48A19076" w14:textId="77777777" w:rsidR="00BD2874" w:rsidRDefault="00BD2874" w:rsidP="00BD2874">
      <w:pPr>
        <w:pStyle w:val="ListParagraph"/>
        <w:spacing w:line="360" w:lineRule="auto"/>
        <w:ind w:left="284" w:firstLine="283"/>
        <w:jc w:val="both"/>
        <w:rPr>
          <w:rFonts w:ascii="Times New Roman" w:hAnsi="Times New Roman" w:cs="Times New Roman"/>
        </w:rPr>
      </w:pPr>
      <w:r w:rsidRPr="00BD2874">
        <w:rPr>
          <w:rFonts w:ascii="Times New Roman" w:hAnsi="Times New Roman" w:cs="Times New Roman"/>
        </w:rPr>
        <w:t>From the perspective of criminal theory, judicial pardon</w:t>
      </w:r>
      <w:r w:rsidRPr="00BD2874">
        <w:rPr>
          <w:rFonts w:ascii="Times New Roman" w:hAnsi="Times New Roman" w:cs="Times New Roman"/>
          <w:i/>
          <w:iCs/>
        </w:rPr>
        <w:t xml:space="preserve"> </w:t>
      </w:r>
      <w:r w:rsidRPr="00BD2874">
        <w:rPr>
          <w:rFonts w:ascii="Times New Roman" w:hAnsi="Times New Roman" w:cs="Times New Roman"/>
        </w:rPr>
        <w:t xml:space="preserve">can be understood as the implementation of the principle of individualized punishment, which holds that punishment must consider the individual characteristics of the perpetrator, the motive of the act, and the </w:t>
      </w:r>
      <w:r w:rsidRPr="00BD2874">
        <w:rPr>
          <w:rFonts w:ascii="Times New Roman" w:hAnsi="Times New Roman" w:cs="Times New Roman"/>
        </w:rPr>
        <w:lastRenderedPageBreak/>
        <w:t>social impact of the crime. This principle developed in response to a rigid, uniform approach to punishment. According to Barda Nawawi Arief, the ideal penal system must allow judges to consider personal and social factors when imposing criminal sentences. Thus, the judge not only assesses the juridical elements of a criminal act but also considers the condition of the perpetrator and the broader interests of the community. It is in this context that judicial pardon</w:t>
      </w:r>
      <w:r w:rsidRPr="00BD2874">
        <w:rPr>
          <w:rFonts w:ascii="Times New Roman" w:hAnsi="Times New Roman" w:cs="Times New Roman"/>
          <w:i/>
          <w:iCs/>
        </w:rPr>
        <w:t xml:space="preserve"> </w:t>
      </w:r>
      <w:r w:rsidRPr="00BD2874">
        <w:rPr>
          <w:rFonts w:ascii="Times New Roman" w:hAnsi="Times New Roman" w:cs="Times New Roman"/>
        </w:rPr>
        <w:t>becomes an instrument that allows judges to realize more proportionate and humane justice in the criminal process</w:t>
      </w:r>
      <w:r w:rsidR="00FB641D" w:rsidRPr="00FB641D">
        <w:rPr>
          <w:rFonts w:ascii="Times New Roman" w:hAnsi="Times New Roman" w:cs="Times New Roman"/>
        </w:rPr>
        <w:t>.</w:t>
      </w:r>
      <w:r w:rsidR="00FB641D">
        <w:rPr>
          <w:rStyle w:val="FootnoteReference"/>
          <w:rFonts w:ascii="Times New Roman" w:hAnsi="Times New Roman" w:cs="Times New Roman"/>
        </w:rPr>
        <w:footnoteReference w:id="13"/>
      </w:r>
    </w:p>
    <w:p w14:paraId="672E622E" w14:textId="77777777" w:rsidR="00BD2874" w:rsidRPr="00BD2874" w:rsidRDefault="00BD2874" w:rsidP="00BD2874">
      <w:pPr>
        <w:pStyle w:val="ListParagraph"/>
        <w:spacing w:line="360" w:lineRule="auto"/>
        <w:ind w:left="284" w:firstLine="283"/>
        <w:jc w:val="both"/>
        <w:rPr>
          <w:rFonts w:ascii="Times New Roman" w:hAnsi="Times New Roman" w:cs="Times New Roman"/>
          <w:color w:val="0E101A"/>
        </w:rPr>
      </w:pPr>
      <w:r w:rsidRPr="00BD2874">
        <w:rPr>
          <w:rFonts w:ascii="Times New Roman" w:hAnsi="Times New Roman" w:cs="Times New Roman"/>
          <w:color w:val="0E101A"/>
        </w:rPr>
        <w:t xml:space="preserve">In addition to being related to the individualization of crime, judicial pardon also reflects the development of the restorative justice paradigm. This approach emphasizes more constructive conflict resolution by considering the interests of victims, perpetrators, and communities. In some cases, repressive punishment does not provide significant benefits for restoring social relationships. Therefore, granting pardons by judges can be an alternative to avoid disproportionate punishment, especially if the perpetrator shows remorse, the losses caused are relatively small, or there has been peace between the perpetrator and the victim. Research on the application of </w:t>
      </w:r>
      <w:proofErr w:type="spellStart"/>
      <w:r w:rsidRPr="00BD2874">
        <w:rPr>
          <w:rFonts w:ascii="Times New Roman" w:hAnsi="Times New Roman" w:cs="Times New Roman"/>
          <w:color w:val="0E101A"/>
        </w:rPr>
        <w:t>rechterlijk</w:t>
      </w:r>
      <w:proofErr w:type="spellEnd"/>
      <w:r w:rsidRPr="00BD2874">
        <w:rPr>
          <w:rFonts w:ascii="Times New Roman" w:hAnsi="Times New Roman" w:cs="Times New Roman"/>
          <w:color w:val="0E101A"/>
        </w:rPr>
        <w:t xml:space="preserve"> pardon shows that this mechanism can support penal goals more oriented towards social recovery than mere retribution against the perpetrator.</w:t>
      </w:r>
    </w:p>
    <w:p w14:paraId="5AAF1B9B" w14:textId="54F9A52F" w:rsidR="004C3ECE" w:rsidRPr="00162FE0" w:rsidRDefault="00162FE0" w:rsidP="00162FE0">
      <w:pPr>
        <w:pStyle w:val="ListParagraph"/>
        <w:spacing w:line="360" w:lineRule="auto"/>
        <w:ind w:left="284" w:firstLine="283"/>
        <w:jc w:val="both"/>
        <w:rPr>
          <w:rFonts w:ascii="Times New Roman" w:hAnsi="Times New Roman" w:cs="Times New Roman"/>
        </w:rPr>
      </w:pPr>
      <w:r w:rsidRPr="00162FE0">
        <w:rPr>
          <w:rFonts w:ascii="Times New Roman" w:hAnsi="Times New Roman" w:cs="Times New Roman"/>
          <w:color w:val="0E101A"/>
        </w:rPr>
        <w:t>New Criminal Code judicial pardon stipulations herald a penal paradigm transition from legalism toward progressive substantive justice orientation. Judges gain latitude to evaluate culpability severity, offender attributes, and crime-engendering social milieus. Hence, judicial pardon mitigates sanctioning inequities while preserving overall justice equilibrium.</w:t>
      </w:r>
    </w:p>
    <w:p w14:paraId="75C202A6" w14:textId="743829C5" w:rsidR="00D9693E" w:rsidRPr="004E1A74" w:rsidRDefault="00D9693E" w:rsidP="00913545">
      <w:pPr>
        <w:pStyle w:val="ListParagraph"/>
        <w:numPr>
          <w:ilvl w:val="0"/>
          <w:numId w:val="2"/>
        </w:numPr>
        <w:spacing w:line="360" w:lineRule="auto"/>
        <w:ind w:left="567" w:hanging="283"/>
        <w:jc w:val="both"/>
        <w:rPr>
          <w:rFonts w:ascii="Times New Roman" w:hAnsi="Times New Roman" w:cs="Times New Roman"/>
          <w:b/>
          <w:bCs/>
        </w:rPr>
      </w:pPr>
      <w:r w:rsidRPr="00BD2874">
        <w:rPr>
          <w:rFonts w:ascii="Times New Roman" w:hAnsi="Times New Roman" w:cs="Times New Roman"/>
          <w:b/>
          <w:bCs/>
        </w:rPr>
        <w:t>Judicial Pardon</w:t>
      </w:r>
      <w:r w:rsidRPr="003740AB">
        <w:rPr>
          <w:rFonts w:ascii="Times New Roman" w:hAnsi="Times New Roman" w:cs="Times New Roman"/>
          <w:b/>
          <w:bCs/>
          <w:i/>
          <w:iCs/>
        </w:rPr>
        <w:t xml:space="preserve"> </w:t>
      </w:r>
      <w:r w:rsidRPr="004E1A74">
        <w:rPr>
          <w:rFonts w:ascii="Times New Roman" w:hAnsi="Times New Roman" w:cs="Times New Roman"/>
          <w:b/>
          <w:bCs/>
        </w:rPr>
        <w:t>as the Implementation of the Principle of Utility in Crime</w:t>
      </w:r>
    </w:p>
    <w:p w14:paraId="43035ABF" w14:textId="24C2E605" w:rsidR="0041604C" w:rsidRDefault="00162FE0" w:rsidP="004E7B7F">
      <w:pPr>
        <w:pStyle w:val="ListParagraph"/>
        <w:spacing w:line="360" w:lineRule="auto"/>
        <w:ind w:left="284" w:firstLine="284"/>
        <w:jc w:val="both"/>
        <w:rPr>
          <w:rFonts w:ascii="Times New Roman" w:hAnsi="Times New Roman" w:cs="Times New Roman"/>
        </w:rPr>
      </w:pPr>
      <w:r w:rsidRPr="00162FE0">
        <w:rPr>
          <w:rFonts w:ascii="Times New Roman" w:hAnsi="Times New Roman" w:cs="Times New Roman"/>
        </w:rPr>
        <w:t>Legal utility ranks as a cardinal legal objective beside equity and predictability. In penal contexts, it gauges verdict efficacy for offender, victim, and polity. Sanctions transcend reprisal to appraise societal repercussions and impact. Herein, judicial pardon (</w:t>
      </w:r>
      <w:proofErr w:type="spellStart"/>
      <w:r w:rsidRPr="00162FE0">
        <w:rPr>
          <w:rFonts w:ascii="Times New Roman" w:hAnsi="Times New Roman" w:cs="Times New Roman"/>
        </w:rPr>
        <w:t>rechterlijk</w:t>
      </w:r>
      <w:proofErr w:type="spellEnd"/>
      <w:r w:rsidRPr="00162FE0">
        <w:rPr>
          <w:rFonts w:ascii="Times New Roman" w:hAnsi="Times New Roman" w:cs="Times New Roman"/>
        </w:rPr>
        <w:t xml:space="preserve"> pardon) enables judicial abstention from penalizing proven culprits when sanctions promise negligible juridical or communal gain. Accordingly, judicial pardon embodies utility within contemporary penal frameworks</w:t>
      </w:r>
      <w:r w:rsidR="004E7B7F" w:rsidRPr="004E7B7F">
        <w:rPr>
          <w:rFonts w:ascii="Times New Roman" w:hAnsi="Times New Roman" w:cs="Times New Roman"/>
        </w:rPr>
        <w:t>.</w:t>
      </w:r>
      <w:r w:rsidR="004E7B7F">
        <w:rPr>
          <w:rStyle w:val="FootnoteReference"/>
          <w:rFonts w:ascii="Times New Roman" w:hAnsi="Times New Roman" w:cs="Times New Roman"/>
        </w:rPr>
        <w:footnoteReference w:id="14"/>
      </w:r>
    </w:p>
    <w:p w14:paraId="1CC2A2D9" w14:textId="73BECAC1" w:rsidR="004E7B7F" w:rsidRDefault="00162FE0" w:rsidP="004E7B7F">
      <w:pPr>
        <w:pStyle w:val="ListParagraph"/>
        <w:spacing w:line="360" w:lineRule="auto"/>
        <w:ind w:left="284" w:firstLine="284"/>
        <w:jc w:val="both"/>
        <w:rPr>
          <w:rFonts w:ascii="Times New Roman" w:hAnsi="Times New Roman" w:cs="Times New Roman"/>
        </w:rPr>
      </w:pPr>
      <w:r w:rsidRPr="00162FE0">
        <w:rPr>
          <w:rFonts w:ascii="Times New Roman" w:hAnsi="Times New Roman" w:cs="Times New Roman"/>
        </w:rPr>
        <w:t>Punishment teleology's utility tenet intertwines with relative theory (</w:t>
      </w:r>
      <w:proofErr w:type="spellStart"/>
      <w:r w:rsidRPr="00162FE0">
        <w:rPr>
          <w:rFonts w:ascii="Times New Roman" w:hAnsi="Times New Roman" w:cs="Times New Roman"/>
          <w:i/>
          <w:iCs/>
        </w:rPr>
        <w:t>doeltheorie</w:t>
      </w:r>
      <w:proofErr w:type="spellEnd"/>
      <w:r w:rsidRPr="00162FE0">
        <w:rPr>
          <w:rFonts w:ascii="Times New Roman" w:hAnsi="Times New Roman" w:cs="Times New Roman"/>
        </w:rPr>
        <w:t xml:space="preserve">), stressing practical ends like deterrence (general prevention), offender restoration </w:t>
      </w:r>
      <w:r w:rsidRPr="00162FE0">
        <w:rPr>
          <w:rFonts w:ascii="Times New Roman" w:hAnsi="Times New Roman" w:cs="Times New Roman"/>
        </w:rPr>
        <w:lastRenderedPageBreak/>
        <w:t xml:space="preserve">(rehabilitation), and societal safeguarding (social </w:t>
      </w:r>
      <w:proofErr w:type="spellStart"/>
      <w:r w:rsidRPr="00162FE0">
        <w:rPr>
          <w:rFonts w:ascii="Times New Roman" w:hAnsi="Times New Roman" w:cs="Times New Roman"/>
        </w:rPr>
        <w:t>defense</w:t>
      </w:r>
      <w:proofErr w:type="spellEnd"/>
      <w:r w:rsidRPr="00162FE0">
        <w:rPr>
          <w:rFonts w:ascii="Times New Roman" w:hAnsi="Times New Roman" w:cs="Times New Roman"/>
        </w:rPr>
        <w:t>). Penalty omission suffices if aims obtain, positioning pardon as superior recourse. Barda Nawawi Arief advocates modern penal strategies prioritizing societal value, eschewing automatic criminalization. Forgiveness may yield superior outcomes, such as amid contrition, minimal harm, or offender-victim reconciliation</w:t>
      </w:r>
      <w:r w:rsidR="004E7B7F" w:rsidRPr="004E7B7F">
        <w:rPr>
          <w:rFonts w:ascii="Times New Roman" w:hAnsi="Times New Roman" w:cs="Times New Roman"/>
        </w:rPr>
        <w:t>.</w:t>
      </w:r>
      <w:r w:rsidR="004E7B7F">
        <w:rPr>
          <w:rStyle w:val="FootnoteReference"/>
          <w:rFonts w:ascii="Times New Roman" w:hAnsi="Times New Roman" w:cs="Times New Roman"/>
        </w:rPr>
        <w:footnoteReference w:id="15"/>
      </w:r>
    </w:p>
    <w:p w14:paraId="548F9DA4" w14:textId="219F8DCD" w:rsidR="004E7B7F" w:rsidRDefault="00BD2874" w:rsidP="004E7B7F">
      <w:pPr>
        <w:pStyle w:val="ListParagraph"/>
        <w:spacing w:line="360" w:lineRule="auto"/>
        <w:ind w:left="284" w:firstLine="284"/>
        <w:jc w:val="both"/>
        <w:rPr>
          <w:rFonts w:ascii="Times New Roman" w:hAnsi="Times New Roman" w:cs="Times New Roman"/>
        </w:rPr>
      </w:pPr>
      <w:r w:rsidRPr="00BD2874">
        <w:rPr>
          <w:rFonts w:ascii="Times New Roman" w:hAnsi="Times New Roman" w:cs="Times New Roman"/>
        </w:rPr>
        <w:t>The implementation of judicial pardons also has practical benefits for the criminal justice system, particularly by reducing the excessive use of prison sentences. Various studies show that the massive use of prison sentences often causes various problems, such as overcrowding of correctional institutions, increasing prison costs, and ineffective rehabilitation processes for petty offenders. In these conditions, the application of judicial pardon</w:t>
      </w:r>
      <w:r w:rsidRPr="00BD2874">
        <w:rPr>
          <w:rFonts w:ascii="Times New Roman" w:hAnsi="Times New Roman" w:cs="Times New Roman"/>
          <w:i/>
          <w:iCs/>
        </w:rPr>
        <w:t xml:space="preserve"> </w:t>
      </w:r>
      <w:r w:rsidRPr="00BD2874">
        <w:rPr>
          <w:rFonts w:ascii="Times New Roman" w:hAnsi="Times New Roman" w:cs="Times New Roman"/>
        </w:rPr>
        <w:t>can be a more rational and efficient alternative, as the judge can consider whether punishment is really necessary. Thus, this concept not only benefits the perpetrator but also the criminal justice system as a whole</w:t>
      </w:r>
      <w:r w:rsidR="004E7B7F" w:rsidRPr="004E7B7F">
        <w:rPr>
          <w:rFonts w:ascii="Times New Roman" w:hAnsi="Times New Roman" w:cs="Times New Roman"/>
        </w:rPr>
        <w:t>.</w:t>
      </w:r>
      <w:r w:rsidR="004E7B7F">
        <w:rPr>
          <w:rStyle w:val="FootnoteReference"/>
          <w:rFonts w:ascii="Times New Roman" w:hAnsi="Times New Roman" w:cs="Times New Roman"/>
        </w:rPr>
        <w:footnoteReference w:id="16"/>
      </w:r>
    </w:p>
    <w:p w14:paraId="4C3120B7" w14:textId="1D024D59" w:rsidR="004E7B7F" w:rsidRDefault="00162FE0" w:rsidP="004E7B7F">
      <w:pPr>
        <w:pStyle w:val="ListParagraph"/>
        <w:spacing w:line="360" w:lineRule="auto"/>
        <w:ind w:left="284" w:firstLine="284"/>
        <w:jc w:val="both"/>
        <w:rPr>
          <w:rFonts w:ascii="Times New Roman" w:hAnsi="Times New Roman" w:cs="Times New Roman"/>
        </w:rPr>
      </w:pPr>
      <w:r w:rsidRPr="00162FE0">
        <w:rPr>
          <w:rFonts w:ascii="Times New Roman" w:hAnsi="Times New Roman" w:cs="Times New Roman"/>
        </w:rPr>
        <w:t>Beyond penal justice enhancement, judicial pardon aligns with restorative paradigms prioritizing relational mending among offenders, victims, and society. Repressive sanctions often falter in minor infractions for harmony restoration. Judicial forgiveness offers constructive recourse, particularly post-offender accountability and victim redress. Scholarship on new Criminal Code judicial pardon affirms its role in harmonizing penal aims</w:t>
      </w:r>
      <w:r>
        <w:rPr>
          <w:rFonts w:ascii="Times New Roman" w:hAnsi="Times New Roman" w:cs="Times New Roman"/>
        </w:rPr>
        <w:t xml:space="preserve"> </w:t>
      </w:r>
      <w:r w:rsidRPr="00162FE0">
        <w:rPr>
          <w:rFonts w:ascii="Times New Roman" w:hAnsi="Times New Roman" w:cs="Times New Roman"/>
        </w:rPr>
        <w:t>equity, predictability, and societal utility</w:t>
      </w:r>
      <w:r w:rsidR="004E7B7F" w:rsidRPr="004E7B7F">
        <w:rPr>
          <w:rFonts w:ascii="Times New Roman" w:hAnsi="Times New Roman" w:cs="Times New Roman"/>
        </w:rPr>
        <w:t>.</w:t>
      </w:r>
      <w:r w:rsidR="004E7B7F">
        <w:rPr>
          <w:rStyle w:val="FootnoteReference"/>
          <w:rFonts w:ascii="Times New Roman" w:hAnsi="Times New Roman" w:cs="Times New Roman"/>
        </w:rPr>
        <w:footnoteReference w:id="17"/>
      </w:r>
    </w:p>
    <w:p w14:paraId="778FB295" w14:textId="730DF227" w:rsidR="00B11347" w:rsidRPr="004E1A74" w:rsidRDefault="00162FE0" w:rsidP="004E1A74">
      <w:pPr>
        <w:pStyle w:val="ListParagraph"/>
        <w:spacing w:line="360" w:lineRule="auto"/>
        <w:ind w:left="284" w:firstLine="284"/>
        <w:jc w:val="both"/>
        <w:rPr>
          <w:rFonts w:ascii="Times New Roman" w:hAnsi="Times New Roman" w:cs="Times New Roman"/>
        </w:rPr>
      </w:pPr>
      <w:r w:rsidRPr="00162FE0">
        <w:rPr>
          <w:rFonts w:ascii="Times New Roman" w:hAnsi="Times New Roman" w:cs="Times New Roman"/>
        </w:rPr>
        <w:t>Nevertheless, utility via judicial pardon demands precise boundaries against discretionary overreach. Deployment hinges on objective, reasoned criteria: culpability magnitude, victim repercussions, and broader communal stakes. Statutory directives render judicial pardon potent for equitable, predictable, and efficacious sanctions benefiting juridical and societal spheres. Thus, its incorporation in Indonesian penal reform heralds humane, rational, utility-driven criminality</w:t>
      </w:r>
      <w:r w:rsidR="004E7B7F" w:rsidRPr="004E7B7F">
        <w:rPr>
          <w:rFonts w:ascii="Times New Roman" w:hAnsi="Times New Roman" w:cs="Times New Roman"/>
        </w:rPr>
        <w:t>.</w:t>
      </w:r>
      <w:r w:rsidR="004E7B7F">
        <w:rPr>
          <w:rStyle w:val="FootnoteReference"/>
          <w:rFonts w:ascii="Times New Roman" w:hAnsi="Times New Roman" w:cs="Times New Roman"/>
        </w:rPr>
        <w:footnoteReference w:id="18"/>
      </w:r>
    </w:p>
    <w:p w14:paraId="1F6BF3AC" w14:textId="424FD9F1" w:rsidR="00D5611E" w:rsidRPr="00BD2874" w:rsidRDefault="00D5611E" w:rsidP="00D5611E">
      <w:pPr>
        <w:pStyle w:val="ListParagraph"/>
        <w:numPr>
          <w:ilvl w:val="0"/>
          <w:numId w:val="2"/>
        </w:numPr>
        <w:spacing w:line="360" w:lineRule="auto"/>
        <w:ind w:left="567" w:hanging="283"/>
        <w:jc w:val="both"/>
        <w:rPr>
          <w:rFonts w:ascii="Times New Roman" w:hAnsi="Times New Roman" w:cs="Times New Roman"/>
          <w:b/>
          <w:bCs/>
        </w:rPr>
      </w:pPr>
      <w:r w:rsidRPr="00BD2874">
        <w:rPr>
          <w:rFonts w:ascii="Times New Roman" w:hAnsi="Times New Roman" w:cs="Times New Roman"/>
          <w:b/>
          <w:bCs/>
        </w:rPr>
        <w:t>Challenges of Implementing Judicial Pardon</w:t>
      </w:r>
    </w:p>
    <w:p w14:paraId="28960B1C" w14:textId="5C00B49E" w:rsidR="00D5611E" w:rsidRDefault="00162FE0" w:rsidP="00D5611E">
      <w:pPr>
        <w:pStyle w:val="ListParagraph"/>
        <w:spacing w:line="360" w:lineRule="auto"/>
        <w:ind w:left="284" w:firstLine="283"/>
        <w:jc w:val="both"/>
        <w:rPr>
          <w:rFonts w:ascii="Times New Roman" w:hAnsi="Times New Roman" w:cs="Times New Roman"/>
        </w:rPr>
      </w:pPr>
      <w:r w:rsidRPr="00162FE0">
        <w:rPr>
          <w:rFonts w:ascii="Times New Roman" w:hAnsi="Times New Roman" w:cs="Times New Roman"/>
        </w:rPr>
        <w:t xml:space="preserve">Judicial pardon execution demands meticulous judicial deliberation. Adjudicators must evaluate offender attributes, act impetus, harm quantum, and reform potential. Victim and </w:t>
      </w:r>
      <w:r w:rsidRPr="00162FE0">
        <w:rPr>
          <w:rFonts w:ascii="Times New Roman" w:hAnsi="Times New Roman" w:cs="Times New Roman"/>
        </w:rPr>
        <w:lastRenderedPageBreak/>
        <w:t>communal interests warrant heed to avert perceptions of lax enforcement. Thus, judicial pardon necessitates explicit, transparent rationales in verdicts, confining discretion to accountable juridical-social confines</w:t>
      </w:r>
      <w:r w:rsidR="00D5611E" w:rsidRPr="00D5611E">
        <w:rPr>
          <w:rFonts w:ascii="Times New Roman" w:hAnsi="Times New Roman" w:cs="Times New Roman"/>
        </w:rPr>
        <w:t>.</w:t>
      </w:r>
      <w:r w:rsidR="00D5611E">
        <w:rPr>
          <w:rStyle w:val="FootnoteReference"/>
          <w:rFonts w:ascii="Times New Roman" w:hAnsi="Times New Roman" w:cs="Times New Roman"/>
        </w:rPr>
        <w:footnoteReference w:id="19"/>
      </w:r>
    </w:p>
    <w:p w14:paraId="75D38801" w14:textId="4F90B45F" w:rsidR="00162FE0" w:rsidRDefault="00162FE0" w:rsidP="004E1A74">
      <w:pPr>
        <w:pStyle w:val="ListParagraph"/>
        <w:spacing w:line="360" w:lineRule="auto"/>
        <w:ind w:left="284" w:firstLine="283"/>
        <w:jc w:val="both"/>
        <w:rPr>
          <w:rFonts w:ascii="Times New Roman" w:hAnsi="Times New Roman" w:cs="Times New Roman"/>
        </w:rPr>
      </w:pPr>
      <w:r w:rsidRPr="00162FE0">
        <w:rPr>
          <w:rFonts w:ascii="Times New Roman" w:hAnsi="Times New Roman" w:cs="Times New Roman"/>
        </w:rPr>
        <w:t xml:space="preserve">Despite sanctioning versatility, judicial pardon implementation </w:t>
      </w:r>
      <w:proofErr w:type="spellStart"/>
      <w:r w:rsidRPr="00162FE0">
        <w:rPr>
          <w:rFonts w:ascii="Times New Roman" w:hAnsi="Times New Roman" w:cs="Times New Roman"/>
        </w:rPr>
        <w:t>harbors</w:t>
      </w:r>
      <w:proofErr w:type="spellEnd"/>
      <w:r w:rsidRPr="00162FE0">
        <w:rPr>
          <w:rFonts w:ascii="Times New Roman" w:hAnsi="Times New Roman" w:cs="Times New Roman"/>
        </w:rPr>
        <w:t xml:space="preserve"> pitfalls, notably inter-judicial verdict inconsistencies. Unguided discretion risks disparate outcomes in analogous matters. Penal scholars thus urge elaborated sentencing protocols safeguarding predictability. Aptly deployed, however, judicial pardon holds promise for humane, equity-centric Indonesian penal justice.</w:t>
      </w:r>
    </w:p>
    <w:p w14:paraId="0C91FF49" w14:textId="77777777" w:rsidR="001367E1" w:rsidRPr="004E1A74" w:rsidRDefault="001367E1" w:rsidP="004E1A74">
      <w:pPr>
        <w:pStyle w:val="ListParagraph"/>
        <w:spacing w:line="360" w:lineRule="auto"/>
        <w:ind w:left="284" w:firstLine="283"/>
        <w:jc w:val="both"/>
        <w:rPr>
          <w:rFonts w:ascii="Times New Roman" w:hAnsi="Times New Roman" w:cs="Times New Roman"/>
        </w:rPr>
      </w:pPr>
    </w:p>
    <w:p w14:paraId="3F126BA9" w14:textId="1A48CC1F" w:rsidR="00D5611E" w:rsidRPr="007F1677" w:rsidRDefault="00D5611E" w:rsidP="00BD2874">
      <w:pPr>
        <w:pStyle w:val="ListParagraph"/>
        <w:numPr>
          <w:ilvl w:val="0"/>
          <w:numId w:val="1"/>
        </w:numPr>
        <w:spacing w:after="0" w:line="360" w:lineRule="auto"/>
        <w:ind w:left="284" w:hanging="284"/>
        <w:jc w:val="both"/>
        <w:rPr>
          <w:rFonts w:ascii="Times New Roman" w:hAnsi="Times New Roman" w:cs="Times New Roman"/>
          <w:b/>
          <w:bCs/>
        </w:rPr>
      </w:pPr>
      <w:r w:rsidRPr="007F1677">
        <w:rPr>
          <w:rFonts w:ascii="Times New Roman" w:hAnsi="Times New Roman" w:cs="Times New Roman"/>
          <w:b/>
          <w:bCs/>
        </w:rPr>
        <w:t>CONCLUSION</w:t>
      </w:r>
    </w:p>
    <w:p w14:paraId="22295CB9" w14:textId="77777777" w:rsidR="00162FE0" w:rsidRDefault="00162FE0" w:rsidP="00162FE0">
      <w:pPr>
        <w:pStyle w:val="NormalWeb"/>
        <w:spacing w:before="0" w:beforeAutospacing="0" w:after="0" w:afterAutospacing="0" w:line="360" w:lineRule="auto"/>
        <w:ind w:firstLine="284"/>
        <w:jc w:val="both"/>
        <w:rPr>
          <w:color w:val="0E101A"/>
        </w:rPr>
      </w:pPr>
      <w:r w:rsidRPr="00162FE0">
        <w:rPr>
          <w:color w:val="0E101A"/>
        </w:rPr>
        <w:t>National Criminal Code judicial pardon embodies an emergent penal paradigm transcending offender reprisal to embrace equity and juridical pragmatism. Its deployment casts judges as justice stewards, integrating moral, societal, and humane facets into rulings. Judicial pardon upholds legal utility, as criminalization may ill-serve offender, victim, or polity—potentially inflicting stigma or correctional inefficiencie</w:t>
      </w:r>
      <w:r>
        <w:rPr>
          <w:color w:val="0E101A"/>
        </w:rPr>
        <w:t>s.</w:t>
      </w:r>
    </w:p>
    <w:p w14:paraId="410C0D1C" w14:textId="2C144F0C" w:rsidR="00162FE0" w:rsidRDefault="00162FE0" w:rsidP="00162FE0">
      <w:pPr>
        <w:pStyle w:val="NormalWeb"/>
        <w:spacing w:before="0" w:beforeAutospacing="0" w:after="0" w:afterAutospacing="0" w:line="360" w:lineRule="auto"/>
        <w:ind w:firstLine="284"/>
        <w:jc w:val="both"/>
        <w:rPr>
          <w:color w:val="0E101A"/>
        </w:rPr>
      </w:pPr>
      <w:r w:rsidRPr="00162FE0">
        <w:rPr>
          <w:color w:val="0E101A"/>
        </w:rPr>
        <w:t xml:space="preserve">Granting sanctioning latitude, judicial pardon </w:t>
      </w:r>
      <w:proofErr w:type="spellStart"/>
      <w:r w:rsidRPr="00162FE0">
        <w:rPr>
          <w:color w:val="0E101A"/>
        </w:rPr>
        <w:t>harbors</w:t>
      </w:r>
      <w:proofErr w:type="spellEnd"/>
      <w:r w:rsidRPr="00162FE0">
        <w:rPr>
          <w:color w:val="0E101A"/>
        </w:rPr>
        <w:t xml:space="preserve"> risks like judicial verdict variances. Unguided discretion fosters inconsistencies across comparable cases. Penal authorities thus advocate refined sentencing directives preserving predictability.</w:t>
      </w:r>
    </w:p>
    <w:p w14:paraId="5EFC0981" w14:textId="77777777" w:rsidR="001367E1" w:rsidRDefault="001367E1" w:rsidP="00162FE0">
      <w:pPr>
        <w:pStyle w:val="NormalWeb"/>
        <w:spacing w:before="0" w:beforeAutospacing="0" w:after="0" w:afterAutospacing="0" w:line="360" w:lineRule="auto"/>
        <w:ind w:firstLine="284"/>
        <w:jc w:val="both"/>
        <w:rPr>
          <w:color w:val="0E101A"/>
        </w:rPr>
      </w:pPr>
    </w:p>
    <w:p w14:paraId="5B7669C7" w14:textId="77777777" w:rsidR="00BD2874" w:rsidRDefault="000A2390" w:rsidP="00BD2874">
      <w:pPr>
        <w:pStyle w:val="ListParagraph"/>
        <w:numPr>
          <w:ilvl w:val="0"/>
          <w:numId w:val="1"/>
        </w:numPr>
        <w:spacing w:line="360" w:lineRule="auto"/>
        <w:ind w:left="284" w:hanging="284"/>
        <w:jc w:val="both"/>
        <w:rPr>
          <w:rFonts w:ascii="Times New Roman" w:hAnsi="Times New Roman" w:cs="Times New Roman"/>
          <w:b/>
          <w:bCs/>
        </w:rPr>
      </w:pPr>
      <w:r w:rsidRPr="00BD2874">
        <w:rPr>
          <w:rFonts w:ascii="Times New Roman" w:hAnsi="Times New Roman" w:cs="Times New Roman"/>
          <w:b/>
          <w:bCs/>
        </w:rPr>
        <w:t>RECOMMENDATIONS</w:t>
      </w:r>
    </w:p>
    <w:p w14:paraId="5C0DF8E6" w14:textId="77777777" w:rsidR="00162FE0" w:rsidRPr="00162FE0" w:rsidRDefault="00162FE0" w:rsidP="00162FE0">
      <w:pPr>
        <w:pStyle w:val="ListParagraph"/>
        <w:spacing w:line="360" w:lineRule="auto"/>
        <w:ind w:left="0" w:firstLine="284"/>
        <w:jc w:val="both"/>
        <w:rPr>
          <w:rFonts w:ascii="Times New Roman" w:hAnsi="Times New Roman" w:cs="Times New Roman"/>
          <w:color w:val="0E101A"/>
        </w:rPr>
      </w:pPr>
      <w:r w:rsidRPr="00162FE0">
        <w:rPr>
          <w:rFonts w:ascii="Times New Roman" w:hAnsi="Times New Roman" w:cs="Times New Roman"/>
          <w:color w:val="0E101A"/>
        </w:rPr>
        <w:t xml:space="preserve">Explicit directives or benchmarks prove essential for judicial pardon deployment in penal adjudication, averting expansive </w:t>
      </w:r>
      <w:proofErr w:type="spellStart"/>
      <w:r w:rsidRPr="00162FE0">
        <w:rPr>
          <w:rFonts w:ascii="Times New Roman" w:hAnsi="Times New Roman" w:cs="Times New Roman"/>
          <w:color w:val="0E101A"/>
        </w:rPr>
        <w:t>construals</w:t>
      </w:r>
      <w:proofErr w:type="spellEnd"/>
      <w:r w:rsidRPr="00162FE0">
        <w:rPr>
          <w:rFonts w:ascii="Times New Roman" w:hAnsi="Times New Roman" w:cs="Times New Roman"/>
          <w:color w:val="0E101A"/>
        </w:rPr>
        <w:t xml:space="preserve"> or verdict inconsistencies. Such could manifest as Supreme Court edicts or sentencing manuals furnishing objective qualifiers for pardon grounds.</w:t>
      </w:r>
    </w:p>
    <w:p w14:paraId="5CFC1862" w14:textId="21DD884B" w:rsidR="00162FE0" w:rsidRPr="00BD2874" w:rsidRDefault="00162FE0" w:rsidP="00162FE0">
      <w:pPr>
        <w:pStyle w:val="ListParagraph"/>
        <w:spacing w:line="360" w:lineRule="auto"/>
        <w:ind w:left="0"/>
        <w:jc w:val="both"/>
        <w:rPr>
          <w:rFonts w:ascii="Times New Roman" w:hAnsi="Times New Roman" w:cs="Times New Roman"/>
          <w:b/>
          <w:bCs/>
        </w:rPr>
      </w:pPr>
      <w:r w:rsidRPr="00162FE0">
        <w:rPr>
          <w:rFonts w:ascii="Times New Roman" w:hAnsi="Times New Roman" w:cs="Times New Roman"/>
          <w:color w:val="0E101A"/>
        </w:rPr>
        <w:t>Adjudicators require profound grasp of judicial pardon's rationale and reformist philosophy. Ongoing training thus merits priority. Adept comprehension equips judges for apt, balanced authority exercise in case resolutions.</w:t>
      </w:r>
    </w:p>
    <w:p w14:paraId="79097E36" w14:textId="15F3F7B8" w:rsidR="009052BB" w:rsidRPr="00594B3B" w:rsidRDefault="009052BB" w:rsidP="00BD2874">
      <w:pPr>
        <w:spacing w:line="240" w:lineRule="auto"/>
        <w:jc w:val="center"/>
        <w:rPr>
          <w:rFonts w:ascii="Times New Roman" w:hAnsi="Times New Roman" w:cs="Times New Roman"/>
          <w:b/>
          <w:bCs/>
        </w:rPr>
      </w:pPr>
      <w:r w:rsidRPr="00594B3B">
        <w:rPr>
          <w:rFonts w:ascii="Times New Roman" w:hAnsi="Times New Roman" w:cs="Times New Roman"/>
          <w:b/>
          <w:bCs/>
        </w:rPr>
        <w:t>BIBLIOGRAPHY</w:t>
      </w:r>
    </w:p>
    <w:p w14:paraId="1620574D" w14:textId="6F239FF2" w:rsidR="009052BB" w:rsidRPr="00594B3B" w:rsidRDefault="009052BB" w:rsidP="004E1A74">
      <w:pPr>
        <w:spacing w:line="240" w:lineRule="auto"/>
        <w:jc w:val="both"/>
        <w:rPr>
          <w:rFonts w:ascii="Times New Roman" w:hAnsi="Times New Roman" w:cs="Times New Roman"/>
          <w:b/>
          <w:bCs/>
        </w:rPr>
      </w:pPr>
      <w:r w:rsidRPr="00594B3B">
        <w:rPr>
          <w:rFonts w:ascii="Times New Roman" w:hAnsi="Times New Roman" w:cs="Times New Roman"/>
          <w:b/>
          <w:bCs/>
        </w:rPr>
        <w:t>Books</w:t>
      </w:r>
    </w:p>
    <w:p w14:paraId="486999F5" w14:textId="77777777" w:rsidR="00BD2874" w:rsidRPr="00BD2874" w:rsidRDefault="00BD2874" w:rsidP="00BD2874">
      <w:pPr>
        <w:spacing w:line="240" w:lineRule="auto"/>
        <w:ind w:left="567" w:hanging="567"/>
        <w:jc w:val="both"/>
        <w:rPr>
          <w:rFonts w:ascii="Times New Roman" w:hAnsi="Times New Roman" w:cs="Times New Roman"/>
        </w:rPr>
      </w:pPr>
      <w:proofErr w:type="spellStart"/>
      <w:r w:rsidRPr="00BD2874">
        <w:rPr>
          <w:rFonts w:ascii="Times New Roman" w:hAnsi="Times New Roman" w:cs="Times New Roman"/>
          <w:lang w:val="en-US"/>
        </w:rPr>
        <w:t>Asmarawati</w:t>
      </w:r>
      <w:proofErr w:type="spellEnd"/>
      <w:r w:rsidRPr="00BD2874">
        <w:rPr>
          <w:rFonts w:ascii="Times New Roman" w:hAnsi="Times New Roman" w:cs="Times New Roman"/>
          <w:lang w:val="en-US"/>
        </w:rPr>
        <w:t xml:space="preserve">, Tina. </w:t>
      </w:r>
      <w:proofErr w:type="spellStart"/>
      <w:r w:rsidRPr="00BD2874">
        <w:rPr>
          <w:rFonts w:ascii="Times New Roman" w:hAnsi="Times New Roman" w:cs="Times New Roman"/>
          <w:i/>
          <w:iCs/>
          <w:lang w:val="en-US"/>
        </w:rPr>
        <w:t>Pidana</w:t>
      </w:r>
      <w:proofErr w:type="spellEnd"/>
      <w:r w:rsidRPr="00BD2874">
        <w:rPr>
          <w:rFonts w:ascii="Times New Roman" w:hAnsi="Times New Roman" w:cs="Times New Roman"/>
          <w:i/>
          <w:iCs/>
          <w:lang w:val="en-US"/>
        </w:rPr>
        <w:t xml:space="preserve"> Dan </w:t>
      </w:r>
      <w:proofErr w:type="spellStart"/>
      <w:r w:rsidRPr="00BD2874">
        <w:rPr>
          <w:rFonts w:ascii="Times New Roman" w:hAnsi="Times New Roman" w:cs="Times New Roman"/>
          <w:i/>
          <w:iCs/>
          <w:lang w:val="en-US"/>
        </w:rPr>
        <w:t>Pemidanaan</w:t>
      </w:r>
      <w:proofErr w:type="spellEnd"/>
      <w:r w:rsidRPr="00BD2874">
        <w:rPr>
          <w:rFonts w:ascii="Times New Roman" w:hAnsi="Times New Roman" w:cs="Times New Roman"/>
          <w:i/>
          <w:iCs/>
          <w:lang w:val="en-US"/>
        </w:rPr>
        <w:t xml:space="preserve"> </w:t>
      </w:r>
      <w:proofErr w:type="spellStart"/>
      <w:r w:rsidRPr="00BD2874">
        <w:rPr>
          <w:rFonts w:ascii="Times New Roman" w:hAnsi="Times New Roman" w:cs="Times New Roman"/>
          <w:i/>
          <w:iCs/>
          <w:lang w:val="en-US"/>
        </w:rPr>
        <w:t>Dalam</w:t>
      </w:r>
      <w:proofErr w:type="spellEnd"/>
      <w:r w:rsidRPr="00BD2874">
        <w:rPr>
          <w:rFonts w:ascii="Times New Roman" w:hAnsi="Times New Roman" w:cs="Times New Roman"/>
          <w:i/>
          <w:iCs/>
          <w:lang w:val="en-US"/>
        </w:rPr>
        <w:t xml:space="preserve"> </w:t>
      </w:r>
      <w:proofErr w:type="spellStart"/>
      <w:r w:rsidRPr="00BD2874">
        <w:rPr>
          <w:rFonts w:ascii="Times New Roman" w:hAnsi="Times New Roman" w:cs="Times New Roman"/>
          <w:i/>
          <w:iCs/>
          <w:lang w:val="en-US"/>
        </w:rPr>
        <w:t>Sistem</w:t>
      </w:r>
      <w:proofErr w:type="spellEnd"/>
      <w:r w:rsidRPr="00BD2874">
        <w:rPr>
          <w:rFonts w:ascii="Times New Roman" w:hAnsi="Times New Roman" w:cs="Times New Roman"/>
          <w:i/>
          <w:iCs/>
          <w:lang w:val="en-US"/>
        </w:rPr>
        <w:t xml:space="preserve"> Hukum Di Indonesia </w:t>
      </w:r>
      <w:r w:rsidRPr="00BD2874">
        <w:rPr>
          <w:rFonts w:ascii="Times New Roman" w:hAnsi="Times New Roman" w:cs="Times New Roman"/>
          <w:lang w:val="en-US"/>
        </w:rPr>
        <w:t xml:space="preserve">Yogyakarta: </w:t>
      </w:r>
      <w:proofErr w:type="spellStart"/>
      <w:r w:rsidRPr="00BD2874">
        <w:rPr>
          <w:rFonts w:ascii="Times New Roman" w:hAnsi="Times New Roman" w:cs="Times New Roman"/>
          <w:lang w:val="en-US"/>
        </w:rPr>
        <w:t>Deepublish</w:t>
      </w:r>
      <w:proofErr w:type="spellEnd"/>
      <w:r w:rsidRPr="00BD2874">
        <w:rPr>
          <w:rFonts w:ascii="Times New Roman" w:hAnsi="Times New Roman" w:cs="Times New Roman"/>
          <w:lang w:val="en-US"/>
        </w:rPr>
        <w:t>, 2015.</w:t>
      </w:r>
    </w:p>
    <w:p w14:paraId="164422EC" w14:textId="77777777" w:rsidR="00BD2874" w:rsidRPr="00BD2874" w:rsidRDefault="00BD2874" w:rsidP="00BD2874">
      <w:pPr>
        <w:spacing w:line="240" w:lineRule="auto"/>
        <w:jc w:val="both"/>
        <w:rPr>
          <w:rFonts w:ascii="Times New Roman" w:hAnsi="Times New Roman" w:cs="Times New Roman"/>
        </w:rPr>
      </w:pPr>
      <w:r w:rsidRPr="00BD2874">
        <w:rPr>
          <w:rFonts w:ascii="Times New Roman" w:hAnsi="Times New Roman" w:cs="Times New Roman"/>
        </w:rPr>
        <w:lastRenderedPageBreak/>
        <w:t xml:space="preserve">Arief, </w:t>
      </w:r>
      <w:proofErr w:type="spellStart"/>
      <w:r w:rsidRPr="00BD2874">
        <w:rPr>
          <w:rFonts w:ascii="Times New Roman" w:hAnsi="Times New Roman" w:cs="Times New Roman"/>
        </w:rPr>
        <w:t>Barda</w:t>
      </w:r>
      <w:proofErr w:type="spellEnd"/>
      <w:r w:rsidRPr="00BD2874">
        <w:rPr>
          <w:rFonts w:ascii="Times New Roman" w:hAnsi="Times New Roman" w:cs="Times New Roman"/>
        </w:rPr>
        <w:t xml:space="preserve"> Nawawi, </w:t>
      </w:r>
      <w:r w:rsidRPr="00BD2874">
        <w:rPr>
          <w:rFonts w:ascii="Times New Roman" w:hAnsi="Times New Roman" w:cs="Times New Roman"/>
          <w:i/>
          <w:iCs/>
        </w:rPr>
        <w:t xml:space="preserve">Bunga </w:t>
      </w:r>
      <w:proofErr w:type="spellStart"/>
      <w:r w:rsidRPr="00BD2874">
        <w:rPr>
          <w:rFonts w:ascii="Times New Roman" w:hAnsi="Times New Roman" w:cs="Times New Roman"/>
          <w:i/>
          <w:iCs/>
        </w:rPr>
        <w:t>Rampai</w:t>
      </w:r>
      <w:proofErr w:type="spellEnd"/>
      <w:r w:rsidRPr="00BD2874">
        <w:rPr>
          <w:rFonts w:ascii="Times New Roman" w:hAnsi="Times New Roman" w:cs="Times New Roman"/>
          <w:i/>
          <w:iCs/>
        </w:rPr>
        <w:t xml:space="preserve"> </w:t>
      </w:r>
      <w:proofErr w:type="spellStart"/>
      <w:r w:rsidRPr="00BD2874">
        <w:rPr>
          <w:rFonts w:ascii="Times New Roman" w:hAnsi="Times New Roman" w:cs="Times New Roman"/>
          <w:i/>
          <w:iCs/>
        </w:rPr>
        <w:t>Kebijakan</w:t>
      </w:r>
      <w:proofErr w:type="spellEnd"/>
      <w:r w:rsidRPr="00BD2874">
        <w:rPr>
          <w:rFonts w:ascii="Times New Roman" w:hAnsi="Times New Roman" w:cs="Times New Roman"/>
          <w:i/>
          <w:iCs/>
        </w:rPr>
        <w:t xml:space="preserve"> Hukum </w:t>
      </w:r>
      <w:proofErr w:type="spellStart"/>
      <w:r w:rsidRPr="00BD2874">
        <w:rPr>
          <w:rFonts w:ascii="Times New Roman" w:hAnsi="Times New Roman" w:cs="Times New Roman"/>
          <w:i/>
          <w:iCs/>
        </w:rPr>
        <w:t>Pidana</w:t>
      </w:r>
      <w:proofErr w:type="spellEnd"/>
      <w:r w:rsidRPr="00BD2874">
        <w:rPr>
          <w:rFonts w:ascii="Times New Roman" w:hAnsi="Times New Roman" w:cs="Times New Roman"/>
        </w:rPr>
        <w:t xml:space="preserve">,  Jakarta: </w:t>
      </w:r>
      <w:proofErr w:type="spellStart"/>
      <w:r w:rsidRPr="00BD2874">
        <w:rPr>
          <w:rFonts w:ascii="Times New Roman" w:hAnsi="Times New Roman" w:cs="Times New Roman"/>
        </w:rPr>
        <w:t>Kencana</w:t>
      </w:r>
      <w:proofErr w:type="spellEnd"/>
      <w:r w:rsidRPr="00BD2874">
        <w:rPr>
          <w:rFonts w:ascii="Times New Roman" w:hAnsi="Times New Roman" w:cs="Times New Roman"/>
        </w:rPr>
        <w:t>, 2010.</w:t>
      </w:r>
    </w:p>
    <w:p w14:paraId="79A0FBB7" w14:textId="2B98232B" w:rsidR="009052BB" w:rsidRDefault="009052BB" w:rsidP="004E1A74">
      <w:pPr>
        <w:spacing w:line="240" w:lineRule="auto"/>
        <w:jc w:val="both"/>
        <w:rPr>
          <w:rFonts w:ascii="Times New Roman" w:hAnsi="Times New Roman" w:cs="Times New Roman"/>
          <w:b/>
          <w:bCs/>
        </w:rPr>
      </w:pPr>
      <w:r w:rsidRPr="007F1677">
        <w:rPr>
          <w:rFonts w:ascii="Times New Roman" w:hAnsi="Times New Roman" w:cs="Times New Roman"/>
          <w:b/>
          <w:bCs/>
        </w:rPr>
        <w:t>Article</w:t>
      </w:r>
    </w:p>
    <w:p w14:paraId="106E643B" w14:textId="77777777" w:rsidR="00BD2874" w:rsidRDefault="00BD2874" w:rsidP="00BD2874">
      <w:pPr>
        <w:spacing w:line="240" w:lineRule="auto"/>
        <w:ind w:left="567" w:hanging="567"/>
        <w:jc w:val="both"/>
        <w:rPr>
          <w:rFonts w:ascii="Times New Roman" w:hAnsi="Times New Roman" w:cs="Times New Roman"/>
          <w:lang w:val="en-US"/>
        </w:rPr>
      </w:pPr>
      <w:proofErr w:type="spellStart"/>
      <w:r w:rsidRPr="007F1677">
        <w:rPr>
          <w:rFonts w:ascii="Times New Roman" w:hAnsi="Times New Roman" w:cs="Times New Roman"/>
        </w:rPr>
        <w:t>Aisy</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Rohadhatul</w:t>
      </w:r>
      <w:proofErr w:type="spellEnd"/>
      <w:r w:rsidRPr="007F1677">
        <w:rPr>
          <w:rFonts w:ascii="Times New Roman" w:hAnsi="Times New Roman" w:cs="Times New Roman"/>
        </w:rPr>
        <w:t xml:space="preserve">., “Judicial Pardon as a Humanizing Approach to Criminal Sentencing: Reconstructing Judicial Decisions under the New Indonesian Criminal Code,” </w:t>
      </w:r>
      <w:r w:rsidRPr="007F1677">
        <w:rPr>
          <w:rFonts w:ascii="Times New Roman" w:hAnsi="Times New Roman" w:cs="Times New Roman"/>
          <w:i/>
          <w:iCs/>
        </w:rPr>
        <w:t xml:space="preserve">The Digest: Journal of Jurisprudence and </w:t>
      </w:r>
      <w:proofErr w:type="spellStart"/>
      <w:r w:rsidRPr="007F1677">
        <w:rPr>
          <w:rFonts w:ascii="Times New Roman" w:hAnsi="Times New Roman" w:cs="Times New Roman"/>
          <w:i/>
          <w:iCs/>
        </w:rPr>
        <w:t>Legisprudence</w:t>
      </w:r>
      <w:proofErr w:type="spellEnd"/>
      <w:r w:rsidRPr="007F1677">
        <w:rPr>
          <w:rFonts w:ascii="Times New Roman" w:hAnsi="Times New Roman" w:cs="Times New Roman"/>
        </w:rPr>
        <w:t xml:space="preserve"> , Vol. 6, No.2, (2025</w:t>
      </w:r>
      <w:r>
        <w:rPr>
          <w:rFonts w:ascii="Times New Roman" w:hAnsi="Times New Roman" w:cs="Times New Roman"/>
        </w:rPr>
        <w:t>)</w:t>
      </w:r>
      <w:r w:rsidRPr="007F1677">
        <w:rPr>
          <w:rFonts w:ascii="Times New Roman" w:hAnsi="Times New Roman" w:cs="Times New Roman"/>
        </w:rPr>
        <w:t xml:space="preserve">. </w:t>
      </w:r>
    </w:p>
    <w:p w14:paraId="7607DA43" w14:textId="77777777" w:rsidR="00BD2874" w:rsidRDefault="00BD2874" w:rsidP="00BD2874">
      <w:pPr>
        <w:spacing w:line="240" w:lineRule="auto"/>
        <w:ind w:left="567" w:hanging="567"/>
        <w:jc w:val="both"/>
        <w:rPr>
          <w:rFonts w:ascii="Times New Roman" w:hAnsi="Times New Roman" w:cs="Times New Roman"/>
          <w:lang w:val="en-US"/>
        </w:rPr>
      </w:pPr>
      <w:r w:rsidRPr="007F1677">
        <w:rPr>
          <w:rFonts w:ascii="Times New Roman" w:hAnsi="Times New Roman" w:cs="Times New Roman"/>
          <w:lang w:val="en-US"/>
        </w:rPr>
        <w:t xml:space="preserve">Bahri, </w:t>
      </w:r>
      <w:r w:rsidRPr="007F1677">
        <w:rPr>
          <w:rFonts w:ascii="Times New Roman" w:hAnsi="Times New Roman" w:cs="Times New Roman"/>
        </w:rPr>
        <w:t xml:space="preserve">Robi </w:t>
      </w:r>
      <w:proofErr w:type="spellStart"/>
      <w:r w:rsidRPr="007F1677">
        <w:rPr>
          <w:rFonts w:ascii="Times New Roman" w:hAnsi="Times New Roman" w:cs="Times New Roman"/>
        </w:rPr>
        <w:t>Assadul</w:t>
      </w:r>
      <w:proofErr w:type="spellEnd"/>
      <w:r w:rsidRPr="007F1677">
        <w:rPr>
          <w:rFonts w:ascii="Times New Roman" w:hAnsi="Times New Roman" w:cs="Times New Roman"/>
        </w:rPr>
        <w:t>., “</w:t>
      </w:r>
      <w:proofErr w:type="spellStart"/>
      <w:r w:rsidRPr="007F1677">
        <w:rPr>
          <w:rFonts w:ascii="Times New Roman" w:hAnsi="Times New Roman" w:cs="Times New Roman"/>
        </w:rPr>
        <w:t>Penafsiran</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Asas</w:t>
      </w:r>
      <w:proofErr w:type="spellEnd"/>
      <w:r w:rsidRPr="007F1677">
        <w:rPr>
          <w:rFonts w:ascii="Times New Roman" w:hAnsi="Times New Roman" w:cs="Times New Roman"/>
        </w:rPr>
        <w:t xml:space="preserve"> Judicial Pardon </w:t>
      </w:r>
      <w:proofErr w:type="spellStart"/>
      <w:r w:rsidRPr="007F1677">
        <w:rPr>
          <w:rFonts w:ascii="Times New Roman" w:hAnsi="Times New Roman" w:cs="Times New Roman"/>
        </w:rPr>
        <w:t>dalam</w:t>
      </w:r>
      <w:proofErr w:type="spellEnd"/>
      <w:r w:rsidRPr="007F1677">
        <w:rPr>
          <w:rFonts w:ascii="Times New Roman" w:hAnsi="Times New Roman" w:cs="Times New Roman"/>
        </w:rPr>
        <w:t xml:space="preserve"> Kitab </w:t>
      </w:r>
      <w:proofErr w:type="spellStart"/>
      <w:r w:rsidRPr="007F1677">
        <w:rPr>
          <w:rFonts w:ascii="Times New Roman" w:hAnsi="Times New Roman" w:cs="Times New Roman"/>
        </w:rPr>
        <w:t>Undang-Undang</w:t>
      </w:r>
      <w:proofErr w:type="spellEnd"/>
      <w:r w:rsidRPr="007F1677">
        <w:rPr>
          <w:rFonts w:ascii="Times New Roman" w:hAnsi="Times New Roman" w:cs="Times New Roman"/>
        </w:rPr>
        <w:t xml:space="preserve"> Hukum </w:t>
      </w:r>
      <w:proofErr w:type="spellStart"/>
      <w:r w:rsidRPr="007F1677">
        <w:rPr>
          <w:rFonts w:ascii="Times New Roman" w:hAnsi="Times New Roman" w:cs="Times New Roman"/>
        </w:rPr>
        <w:t>Pidana</w:t>
      </w:r>
      <w:proofErr w:type="spellEnd"/>
      <w:r w:rsidRPr="007F1677">
        <w:rPr>
          <w:rFonts w:ascii="Times New Roman" w:hAnsi="Times New Roman" w:cs="Times New Roman"/>
        </w:rPr>
        <w:t xml:space="preserve"> Baru,” </w:t>
      </w:r>
      <w:r w:rsidRPr="007F1677">
        <w:rPr>
          <w:rFonts w:ascii="Times New Roman" w:hAnsi="Times New Roman" w:cs="Times New Roman"/>
          <w:i/>
          <w:iCs/>
        </w:rPr>
        <w:t xml:space="preserve">Journal of Interdisciplinary Legal </w:t>
      </w:r>
      <w:proofErr w:type="gramStart"/>
      <w:r w:rsidRPr="007F1677">
        <w:rPr>
          <w:rFonts w:ascii="Times New Roman" w:hAnsi="Times New Roman" w:cs="Times New Roman"/>
          <w:i/>
          <w:iCs/>
        </w:rPr>
        <w:t>Perspectives</w:t>
      </w:r>
      <w:r w:rsidRPr="007F1677">
        <w:rPr>
          <w:rFonts w:ascii="Times New Roman" w:hAnsi="Times New Roman" w:cs="Times New Roman"/>
        </w:rPr>
        <w:t xml:space="preserve"> ,</w:t>
      </w:r>
      <w:proofErr w:type="gramEnd"/>
      <w:r w:rsidRPr="007F1677">
        <w:rPr>
          <w:rFonts w:ascii="Times New Roman" w:hAnsi="Times New Roman" w:cs="Times New Roman"/>
        </w:rPr>
        <w:t xml:space="preserve"> Vol. 1, No.1, (2024). </w:t>
      </w:r>
    </w:p>
    <w:p w14:paraId="264D2A56" w14:textId="77777777" w:rsidR="00BD2874" w:rsidRDefault="00BD2874" w:rsidP="00BD2874">
      <w:pPr>
        <w:spacing w:line="240" w:lineRule="auto"/>
        <w:ind w:left="567" w:hanging="567"/>
        <w:jc w:val="both"/>
        <w:rPr>
          <w:rFonts w:ascii="Times New Roman" w:hAnsi="Times New Roman" w:cs="Times New Roman"/>
        </w:rPr>
      </w:pPr>
      <w:proofErr w:type="spellStart"/>
      <w:r w:rsidRPr="007F1677">
        <w:rPr>
          <w:rFonts w:ascii="Times New Roman" w:hAnsi="Times New Roman" w:cs="Times New Roman"/>
        </w:rPr>
        <w:t>Estiningtyas</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Aulia</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Rizka</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Hasanah</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Ulfatul</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Windari</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Rusmilawati</w:t>
      </w:r>
      <w:proofErr w:type="spellEnd"/>
      <w:r w:rsidRPr="007F1677">
        <w:rPr>
          <w:rFonts w:ascii="Times New Roman" w:hAnsi="Times New Roman" w:cs="Times New Roman"/>
        </w:rPr>
        <w:t xml:space="preserve">, “Comparison of the Legal Regulation of the </w:t>
      </w:r>
      <w:proofErr w:type="spellStart"/>
      <w:r w:rsidRPr="007F1677">
        <w:rPr>
          <w:rFonts w:ascii="Times New Roman" w:hAnsi="Times New Roman" w:cs="Times New Roman"/>
        </w:rPr>
        <w:t>Rechterlijk</w:t>
      </w:r>
      <w:proofErr w:type="spellEnd"/>
      <w:r w:rsidRPr="007F1677">
        <w:rPr>
          <w:rFonts w:ascii="Times New Roman" w:hAnsi="Times New Roman" w:cs="Times New Roman"/>
        </w:rPr>
        <w:t xml:space="preserve"> Pardon in Indonesia and the Netherlands,” </w:t>
      </w:r>
      <w:proofErr w:type="spellStart"/>
      <w:r w:rsidRPr="007F1677">
        <w:rPr>
          <w:rFonts w:ascii="Times New Roman" w:hAnsi="Times New Roman" w:cs="Times New Roman"/>
          <w:i/>
          <w:iCs/>
        </w:rPr>
        <w:t>Jurnal</w:t>
      </w:r>
      <w:proofErr w:type="spellEnd"/>
      <w:r w:rsidRPr="007F1677">
        <w:rPr>
          <w:rFonts w:ascii="Times New Roman" w:hAnsi="Times New Roman" w:cs="Times New Roman"/>
          <w:i/>
          <w:iCs/>
        </w:rPr>
        <w:t xml:space="preserve"> </w:t>
      </w:r>
      <w:proofErr w:type="spellStart"/>
      <w:r w:rsidRPr="007F1677">
        <w:rPr>
          <w:rFonts w:ascii="Times New Roman" w:hAnsi="Times New Roman" w:cs="Times New Roman"/>
          <w:i/>
          <w:iCs/>
        </w:rPr>
        <w:t>Suara</w:t>
      </w:r>
      <w:proofErr w:type="spellEnd"/>
      <w:r w:rsidRPr="007F1677">
        <w:rPr>
          <w:rFonts w:ascii="Times New Roman" w:hAnsi="Times New Roman" w:cs="Times New Roman"/>
          <w:i/>
          <w:iCs/>
        </w:rPr>
        <w:t xml:space="preserve"> Hukum</w:t>
      </w:r>
      <w:r w:rsidRPr="007F1677">
        <w:rPr>
          <w:rFonts w:ascii="Times New Roman" w:hAnsi="Times New Roman" w:cs="Times New Roman"/>
        </w:rPr>
        <w:t xml:space="preserve"> Vol. 6, no. 1 (2024).</w:t>
      </w:r>
    </w:p>
    <w:p w14:paraId="795DF197" w14:textId="77777777" w:rsidR="00BD2874" w:rsidRDefault="00BD2874" w:rsidP="00BD2874">
      <w:pPr>
        <w:spacing w:line="240" w:lineRule="auto"/>
        <w:ind w:left="567" w:hanging="567"/>
        <w:jc w:val="both"/>
        <w:rPr>
          <w:rFonts w:ascii="Times New Roman" w:hAnsi="Times New Roman" w:cs="Times New Roman"/>
        </w:rPr>
      </w:pPr>
      <w:proofErr w:type="spellStart"/>
      <w:r w:rsidRPr="007F1677">
        <w:rPr>
          <w:rFonts w:ascii="Times New Roman" w:hAnsi="Times New Roman" w:cs="Times New Roman"/>
          <w:lang w:val="en-US"/>
        </w:rPr>
        <w:t>Farikhah</w:t>
      </w:r>
      <w:proofErr w:type="spellEnd"/>
      <w:r w:rsidRPr="007F1677">
        <w:rPr>
          <w:rFonts w:ascii="Times New Roman" w:hAnsi="Times New Roman" w:cs="Times New Roman"/>
          <w:lang w:val="en-US"/>
        </w:rPr>
        <w:t xml:space="preserve">, </w:t>
      </w:r>
      <w:proofErr w:type="spellStart"/>
      <w:r w:rsidRPr="007F1677">
        <w:rPr>
          <w:rFonts w:ascii="Times New Roman" w:hAnsi="Times New Roman" w:cs="Times New Roman"/>
        </w:rPr>
        <w:t>Mufatikhatul</w:t>
      </w:r>
      <w:proofErr w:type="spellEnd"/>
      <w:r w:rsidRPr="007F1677">
        <w:rPr>
          <w:rFonts w:ascii="Times New Roman" w:hAnsi="Times New Roman" w:cs="Times New Roman"/>
        </w:rPr>
        <w:t xml:space="preserve">., “The Judicial Pardon Arrangement as a Method of Court Decision in the Reform of Indonesian Criminal Law Procedure,” </w:t>
      </w:r>
      <w:proofErr w:type="spellStart"/>
      <w:r w:rsidRPr="007F1677">
        <w:rPr>
          <w:rFonts w:ascii="Times New Roman" w:hAnsi="Times New Roman" w:cs="Times New Roman"/>
          <w:i/>
          <w:iCs/>
        </w:rPr>
        <w:t>Padjadjaran</w:t>
      </w:r>
      <w:proofErr w:type="spellEnd"/>
      <w:r w:rsidRPr="007F1677">
        <w:rPr>
          <w:rFonts w:ascii="Times New Roman" w:hAnsi="Times New Roman" w:cs="Times New Roman"/>
          <w:i/>
          <w:iCs/>
        </w:rPr>
        <w:t xml:space="preserve"> </w:t>
      </w:r>
      <w:proofErr w:type="spellStart"/>
      <w:r w:rsidRPr="007F1677">
        <w:rPr>
          <w:rFonts w:ascii="Times New Roman" w:hAnsi="Times New Roman" w:cs="Times New Roman"/>
          <w:i/>
          <w:iCs/>
        </w:rPr>
        <w:t>Jurnal</w:t>
      </w:r>
      <w:proofErr w:type="spellEnd"/>
      <w:r w:rsidRPr="007F1677">
        <w:rPr>
          <w:rFonts w:ascii="Times New Roman" w:hAnsi="Times New Roman" w:cs="Times New Roman"/>
          <w:i/>
          <w:iCs/>
        </w:rPr>
        <w:t xml:space="preserve"> </w:t>
      </w:r>
      <w:proofErr w:type="spellStart"/>
      <w:r w:rsidRPr="007F1677">
        <w:rPr>
          <w:rFonts w:ascii="Times New Roman" w:hAnsi="Times New Roman" w:cs="Times New Roman"/>
          <w:i/>
          <w:iCs/>
        </w:rPr>
        <w:t>Ilmu</w:t>
      </w:r>
      <w:proofErr w:type="spellEnd"/>
      <w:r w:rsidRPr="007F1677">
        <w:rPr>
          <w:rFonts w:ascii="Times New Roman" w:hAnsi="Times New Roman" w:cs="Times New Roman"/>
          <w:i/>
          <w:iCs/>
        </w:rPr>
        <w:t xml:space="preserve"> Hukum</w:t>
      </w:r>
      <w:r w:rsidRPr="007F1677">
        <w:rPr>
          <w:rFonts w:ascii="Times New Roman" w:hAnsi="Times New Roman" w:cs="Times New Roman"/>
        </w:rPr>
        <w:t xml:space="preserve"> 8, no. </w:t>
      </w:r>
      <w:proofErr w:type="gramStart"/>
      <w:r w:rsidRPr="007F1677">
        <w:rPr>
          <w:rFonts w:ascii="Times New Roman" w:hAnsi="Times New Roman" w:cs="Times New Roman"/>
        </w:rPr>
        <w:t>1,  (</w:t>
      </w:r>
      <w:proofErr w:type="gramEnd"/>
      <w:r w:rsidRPr="007F1677">
        <w:rPr>
          <w:rFonts w:ascii="Times New Roman" w:hAnsi="Times New Roman" w:cs="Times New Roman"/>
        </w:rPr>
        <w:t xml:space="preserve">2021). </w:t>
      </w:r>
    </w:p>
    <w:p w14:paraId="240A3195" w14:textId="77777777" w:rsidR="00BD2874" w:rsidRDefault="00BD2874" w:rsidP="00BD2874">
      <w:pPr>
        <w:spacing w:line="240" w:lineRule="auto"/>
        <w:ind w:left="567" w:hanging="567"/>
        <w:jc w:val="both"/>
        <w:rPr>
          <w:rFonts w:ascii="Times New Roman" w:hAnsi="Times New Roman" w:cs="Times New Roman"/>
        </w:rPr>
      </w:pPr>
      <w:proofErr w:type="spellStart"/>
      <w:r w:rsidRPr="007F1677">
        <w:rPr>
          <w:rFonts w:ascii="Times New Roman" w:hAnsi="Times New Roman" w:cs="Times New Roman"/>
        </w:rPr>
        <w:t>Hananta</w:t>
      </w:r>
      <w:proofErr w:type="spellEnd"/>
      <w:r w:rsidRPr="007F1677">
        <w:rPr>
          <w:rFonts w:ascii="Times New Roman" w:hAnsi="Times New Roman" w:cs="Times New Roman"/>
        </w:rPr>
        <w:t>, Dwi. “</w:t>
      </w:r>
      <w:proofErr w:type="spellStart"/>
      <w:r w:rsidRPr="007F1677">
        <w:rPr>
          <w:rFonts w:ascii="Times New Roman" w:hAnsi="Times New Roman" w:cs="Times New Roman"/>
        </w:rPr>
        <w:t>Pertimbangan</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keadaan-keadaan</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meringankan</w:t>
      </w:r>
      <w:proofErr w:type="spellEnd"/>
      <w:r w:rsidRPr="007F1677">
        <w:rPr>
          <w:rFonts w:ascii="Times New Roman" w:hAnsi="Times New Roman" w:cs="Times New Roman"/>
        </w:rPr>
        <w:t xml:space="preserve"> dan </w:t>
      </w:r>
      <w:proofErr w:type="spellStart"/>
      <w:r w:rsidRPr="007F1677">
        <w:rPr>
          <w:rFonts w:ascii="Times New Roman" w:hAnsi="Times New Roman" w:cs="Times New Roman"/>
        </w:rPr>
        <w:t>memberatkan</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dalam</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penjatuhan</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pidana</w:t>
      </w:r>
      <w:proofErr w:type="spellEnd"/>
      <w:r w:rsidRPr="007F1677">
        <w:rPr>
          <w:rFonts w:ascii="Times New Roman" w:hAnsi="Times New Roman" w:cs="Times New Roman"/>
        </w:rPr>
        <w:t xml:space="preserve">/aggravating and mitigating circumstances consideration on sentencing”,  </w:t>
      </w:r>
      <w:proofErr w:type="spellStart"/>
      <w:r w:rsidRPr="007F1677">
        <w:rPr>
          <w:rFonts w:ascii="Times New Roman" w:hAnsi="Times New Roman" w:cs="Times New Roman"/>
        </w:rPr>
        <w:t>Jurnal</w:t>
      </w:r>
      <w:proofErr w:type="spellEnd"/>
      <w:r w:rsidRPr="007F1677">
        <w:rPr>
          <w:rFonts w:ascii="Times New Roman" w:hAnsi="Times New Roman" w:cs="Times New Roman"/>
        </w:rPr>
        <w:t xml:space="preserve"> Hukum Dan </w:t>
      </w:r>
      <w:proofErr w:type="spellStart"/>
      <w:r w:rsidRPr="007F1677">
        <w:rPr>
          <w:rFonts w:ascii="Times New Roman" w:hAnsi="Times New Roman" w:cs="Times New Roman"/>
        </w:rPr>
        <w:t>Peradilan</w:t>
      </w:r>
      <w:proofErr w:type="spellEnd"/>
      <w:r w:rsidRPr="007F1677">
        <w:rPr>
          <w:rFonts w:ascii="Times New Roman" w:hAnsi="Times New Roman" w:cs="Times New Roman"/>
        </w:rPr>
        <w:t>, Vol. 7, No.1, (2018).</w:t>
      </w:r>
    </w:p>
    <w:p w14:paraId="361CE132" w14:textId="77777777" w:rsidR="00BD2874" w:rsidRDefault="00BD2874" w:rsidP="00BD2874">
      <w:pPr>
        <w:spacing w:line="240" w:lineRule="auto"/>
        <w:ind w:left="567" w:hanging="567"/>
        <w:jc w:val="both"/>
        <w:rPr>
          <w:rFonts w:ascii="Times New Roman" w:hAnsi="Times New Roman" w:cs="Times New Roman"/>
          <w:lang w:val="en-US"/>
        </w:rPr>
      </w:pPr>
      <w:proofErr w:type="spellStart"/>
      <w:r w:rsidRPr="007F1677">
        <w:rPr>
          <w:rFonts w:ascii="Times New Roman" w:hAnsi="Times New Roman" w:cs="Times New Roman"/>
        </w:rPr>
        <w:t>Muyassaroh</w:t>
      </w:r>
      <w:proofErr w:type="spellEnd"/>
      <w:r w:rsidRPr="007F1677">
        <w:rPr>
          <w:rFonts w:ascii="Times New Roman" w:hAnsi="Times New Roman" w:cs="Times New Roman"/>
        </w:rPr>
        <w:t xml:space="preserve">, Ridwan, </w:t>
      </w:r>
      <w:proofErr w:type="spellStart"/>
      <w:r w:rsidRPr="007F1677">
        <w:rPr>
          <w:rFonts w:ascii="Times New Roman" w:hAnsi="Times New Roman" w:cs="Times New Roman"/>
        </w:rPr>
        <w:t>Rofiana</w:t>
      </w:r>
      <w:proofErr w:type="spellEnd"/>
      <w:r w:rsidRPr="007F1677">
        <w:rPr>
          <w:rFonts w:ascii="Times New Roman" w:hAnsi="Times New Roman" w:cs="Times New Roman"/>
        </w:rPr>
        <w:t>, Reine.,  “</w:t>
      </w:r>
      <w:proofErr w:type="spellStart"/>
      <w:r w:rsidRPr="007F1677">
        <w:rPr>
          <w:rFonts w:ascii="Times New Roman" w:hAnsi="Times New Roman" w:cs="Times New Roman"/>
        </w:rPr>
        <w:t>Konsep</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Rechterlijk</w:t>
      </w:r>
      <w:proofErr w:type="spellEnd"/>
      <w:r w:rsidRPr="007F1677">
        <w:rPr>
          <w:rFonts w:ascii="Times New Roman" w:hAnsi="Times New Roman" w:cs="Times New Roman"/>
        </w:rPr>
        <w:t xml:space="preserve"> Pardon </w:t>
      </w:r>
      <w:proofErr w:type="spellStart"/>
      <w:r w:rsidRPr="007F1677">
        <w:rPr>
          <w:rFonts w:ascii="Times New Roman" w:hAnsi="Times New Roman" w:cs="Times New Roman"/>
        </w:rPr>
        <w:t>terhadap</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Pelaku</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Tindak</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Pidana</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Ringan</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untuk</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Mengatasi</w:t>
      </w:r>
      <w:proofErr w:type="spellEnd"/>
      <w:r w:rsidRPr="007F1677">
        <w:rPr>
          <w:rFonts w:ascii="Times New Roman" w:hAnsi="Times New Roman" w:cs="Times New Roman"/>
        </w:rPr>
        <w:t xml:space="preserve"> Over Capacity Lembaga </w:t>
      </w:r>
      <w:proofErr w:type="spellStart"/>
      <w:r w:rsidRPr="007F1677">
        <w:rPr>
          <w:rFonts w:ascii="Times New Roman" w:hAnsi="Times New Roman" w:cs="Times New Roman"/>
        </w:rPr>
        <w:t>Pemasyarakatan</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Legalitas</w:t>
      </w:r>
      <w:proofErr w:type="spellEnd"/>
      <w:r w:rsidRPr="007F1677">
        <w:rPr>
          <w:rFonts w:ascii="Times New Roman" w:hAnsi="Times New Roman" w:cs="Times New Roman"/>
        </w:rPr>
        <w:t xml:space="preserve"> : </w:t>
      </w:r>
      <w:proofErr w:type="spellStart"/>
      <w:r w:rsidRPr="007F1677">
        <w:rPr>
          <w:rFonts w:ascii="Times New Roman" w:hAnsi="Times New Roman" w:cs="Times New Roman"/>
          <w:i/>
          <w:iCs/>
        </w:rPr>
        <w:t>Jurnal</w:t>
      </w:r>
      <w:proofErr w:type="spellEnd"/>
      <w:r w:rsidRPr="007F1677">
        <w:rPr>
          <w:rFonts w:ascii="Times New Roman" w:hAnsi="Times New Roman" w:cs="Times New Roman"/>
          <w:i/>
          <w:iCs/>
        </w:rPr>
        <w:t xml:space="preserve"> </w:t>
      </w:r>
      <w:proofErr w:type="spellStart"/>
      <w:r w:rsidRPr="007F1677">
        <w:rPr>
          <w:rFonts w:ascii="Times New Roman" w:hAnsi="Times New Roman" w:cs="Times New Roman"/>
          <w:i/>
          <w:iCs/>
        </w:rPr>
        <w:t>Ilmiah</w:t>
      </w:r>
      <w:proofErr w:type="spellEnd"/>
      <w:r w:rsidRPr="007F1677">
        <w:rPr>
          <w:rFonts w:ascii="Times New Roman" w:hAnsi="Times New Roman" w:cs="Times New Roman"/>
          <w:i/>
          <w:iCs/>
        </w:rPr>
        <w:t xml:space="preserve"> </w:t>
      </w:r>
      <w:proofErr w:type="spellStart"/>
      <w:r w:rsidRPr="007F1677">
        <w:rPr>
          <w:rFonts w:ascii="Times New Roman" w:hAnsi="Times New Roman" w:cs="Times New Roman"/>
          <w:i/>
          <w:iCs/>
        </w:rPr>
        <w:t>Ilmu</w:t>
      </w:r>
      <w:proofErr w:type="spellEnd"/>
      <w:r w:rsidRPr="007F1677">
        <w:rPr>
          <w:rFonts w:ascii="Times New Roman" w:hAnsi="Times New Roman" w:cs="Times New Roman"/>
          <w:i/>
          <w:iCs/>
        </w:rPr>
        <w:t xml:space="preserve"> Hukum</w:t>
      </w:r>
      <w:r w:rsidRPr="007F1677">
        <w:rPr>
          <w:rFonts w:ascii="Times New Roman" w:hAnsi="Times New Roman" w:cs="Times New Roman"/>
        </w:rPr>
        <w:t xml:space="preserve"> , Vol.8. No.1, (2023).</w:t>
      </w:r>
    </w:p>
    <w:p w14:paraId="0CF7FA42" w14:textId="77777777" w:rsidR="00BD2874" w:rsidRDefault="00BD2874" w:rsidP="00BD2874">
      <w:pPr>
        <w:spacing w:line="240" w:lineRule="auto"/>
        <w:ind w:left="567" w:hanging="567"/>
        <w:jc w:val="both"/>
        <w:rPr>
          <w:rFonts w:ascii="Times New Roman" w:hAnsi="Times New Roman" w:cs="Times New Roman"/>
        </w:rPr>
      </w:pPr>
      <w:proofErr w:type="spellStart"/>
      <w:r w:rsidRPr="007F1677">
        <w:rPr>
          <w:rFonts w:ascii="Times New Roman" w:hAnsi="Times New Roman" w:cs="Times New Roman"/>
        </w:rPr>
        <w:t>Syamsudin</w:t>
      </w:r>
      <w:proofErr w:type="spellEnd"/>
      <w:r w:rsidRPr="007F1677">
        <w:rPr>
          <w:rFonts w:ascii="Times New Roman" w:hAnsi="Times New Roman" w:cs="Times New Roman"/>
        </w:rPr>
        <w:t xml:space="preserve">, Efendi, </w:t>
      </w:r>
      <w:proofErr w:type="spellStart"/>
      <w:r w:rsidRPr="007F1677">
        <w:rPr>
          <w:rFonts w:ascii="Times New Roman" w:hAnsi="Times New Roman" w:cs="Times New Roman"/>
        </w:rPr>
        <w:t>Erdianto</w:t>
      </w:r>
      <w:proofErr w:type="spellEnd"/>
      <w:r w:rsidRPr="007F1677">
        <w:rPr>
          <w:rFonts w:ascii="Times New Roman" w:hAnsi="Times New Roman" w:cs="Times New Roman"/>
        </w:rPr>
        <w:t xml:space="preserve">., Rahmadan, Davit., “Synchronization of Judicial Pardon Regulations in the Indonesian Criminal Justice System,” </w:t>
      </w:r>
      <w:proofErr w:type="spellStart"/>
      <w:r w:rsidRPr="007F1677">
        <w:rPr>
          <w:rFonts w:ascii="Times New Roman" w:hAnsi="Times New Roman" w:cs="Times New Roman"/>
          <w:i/>
          <w:iCs/>
        </w:rPr>
        <w:t>Jurnal</w:t>
      </w:r>
      <w:proofErr w:type="spellEnd"/>
      <w:r w:rsidRPr="007F1677">
        <w:rPr>
          <w:rFonts w:ascii="Times New Roman" w:hAnsi="Times New Roman" w:cs="Times New Roman"/>
          <w:i/>
          <w:iCs/>
        </w:rPr>
        <w:t xml:space="preserve"> </w:t>
      </w:r>
      <w:proofErr w:type="spellStart"/>
      <w:r w:rsidRPr="007F1677">
        <w:rPr>
          <w:rFonts w:ascii="Times New Roman" w:hAnsi="Times New Roman" w:cs="Times New Roman"/>
          <w:i/>
          <w:iCs/>
        </w:rPr>
        <w:t>Ilmiah</w:t>
      </w:r>
      <w:proofErr w:type="spellEnd"/>
      <w:r w:rsidRPr="007F1677">
        <w:rPr>
          <w:rFonts w:ascii="Times New Roman" w:hAnsi="Times New Roman" w:cs="Times New Roman"/>
          <w:i/>
          <w:iCs/>
        </w:rPr>
        <w:t xml:space="preserve"> </w:t>
      </w:r>
      <w:proofErr w:type="spellStart"/>
      <w:r w:rsidRPr="007F1677">
        <w:rPr>
          <w:rFonts w:ascii="Times New Roman" w:hAnsi="Times New Roman" w:cs="Times New Roman"/>
          <w:i/>
          <w:iCs/>
        </w:rPr>
        <w:t>Advokasi</w:t>
      </w:r>
      <w:proofErr w:type="spellEnd"/>
      <w:r w:rsidRPr="007F1677">
        <w:rPr>
          <w:rFonts w:ascii="Times New Roman" w:hAnsi="Times New Roman" w:cs="Times New Roman"/>
        </w:rPr>
        <w:t xml:space="preserve"> 13, No. 2 , (2025)</w:t>
      </w:r>
      <w:r>
        <w:rPr>
          <w:rFonts w:ascii="Times New Roman" w:hAnsi="Times New Roman" w:cs="Times New Roman"/>
        </w:rPr>
        <w:t>.</w:t>
      </w:r>
    </w:p>
    <w:p w14:paraId="20486735" w14:textId="77777777" w:rsidR="00BD2874" w:rsidRPr="007F1677" w:rsidRDefault="00BD2874" w:rsidP="00BD2874">
      <w:pPr>
        <w:spacing w:line="240" w:lineRule="auto"/>
        <w:ind w:left="567" w:hanging="567"/>
        <w:jc w:val="both"/>
        <w:rPr>
          <w:rFonts w:ascii="Times New Roman" w:hAnsi="Times New Roman" w:cs="Times New Roman"/>
          <w:lang w:val="en-US"/>
        </w:rPr>
      </w:pPr>
      <w:proofErr w:type="spellStart"/>
      <w:r w:rsidRPr="007F1677">
        <w:rPr>
          <w:rFonts w:ascii="Times New Roman" w:hAnsi="Times New Roman" w:cs="Times New Roman"/>
        </w:rPr>
        <w:t>Widiarta</w:t>
      </w:r>
      <w:proofErr w:type="spellEnd"/>
      <w:r w:rsidRPr="007F1677">
        <w:rPr>
          <w:rFonts w:ascii="Times New Roman" w:hAnsi="Times New Roman" w:cs="Times New Roman"/>
        </w:rPr>
        <w:t xml:space="preserve">, Gregorius &amp; Hussain, Sajjad. “Judicial Pardon in Contemporary Criminal Verdicts: Balancing Justice, Legal Certainty, and the Utility of Law,” </w:t>
      </w:r>
      <w:r w:rsidRPr="007F1677">
        <w:rPr>
          <w:rFonts w:ascii="Times New Roman" w:hAnsi="Times New Roman" w:cs="Times New Roman"/>
          <w:i/>
          <w:iCs/>
        </w:rPr>
        <w:t>Nusantara :</w:t>
      </w:r>
      <w:r w:rsidRPr="007F1677">
        <w:rPr>
          <w:rFonts w:ascii="Times New Roman" w:hAnsi="Times New Roman" w:cs="Times New Roman"/>
        </w:rPr>
        <w:t xml:space="preserve"> </w:t>
      </w:r>
      <w:r w:rsidRPr="007F1677">
        <w:rPr>
          <w:rFonts w:ascii="Times New Roman" w:hAnsi="Times New Roman" w:cs="Times New Roman"/>
          <w:i/>
          <w:iCs/>
        </w:rPr>
        <w:t>Journal of Law Studies</w:t>
      </w:r>
      <w:r w:rsidRPr="007F1677">
        <w:rPr>
          <w:rFonts w:ascii="Times New Roman" w:hAnsi="Times New Roman" w:cs="Times New Roman"/>
        </w:rPr>
        <w:t>, Vol.4,No.1</w:t>
      </w:r>
      <w:r w:rsidRPr="007F1677">
        <w:rPr>
          <w:rFonts w:ascii="Times New Roman" w:hAnsi="Times New Roman" w:cs="Times New Roman"/>
          <w:i/>
          <w:iCs/>
        </w:rPr>
        <w:t>,</w:t>
      </w:r>
      <w:r w:rsidRPr="007F1677">
        <w:rPr>
          <w:rFonts w:ascii="Times New Roman" w:hAnsi="Times New Roman" w:cs="Times New Roman"/>
        </w:rPr>
        <w:t xml:space="preserve"> (2025)</w:t>
      </w:r>
      <w:r>
        <w:rPr>
          <w:rFonts w:ascii="Times New Roman" w:hAnsi="Times New Roman" w:cs="Times New Roman"/>
        </w:rPr>
        <w:t>.</w:t>
      </w:r>
    </w:p>
    <w:p w14:paraId="74909CF0" w14:textId="0BA224E6" w:rsidR="009052BB" w:rsidRPr="004E1A74" w:rsidRDefault="009052BB" w:rsidP="004E1A74">
      <w:pPr>
        <w:spacing w:line="240" w:lineRule="auto"/>
        <w:jc w:val="both"/>
        <w:rPr>
          <w:rFonts w:ascii="Times New Roman" w:hAnsi="Times New Roman" w:cs="Times New Roman"/>
          <w:b/>
          <w:bCs/>
        </w:rPr>
      </w:pPr>
      <w:r w:rsidRPr="004E1A74">
        <w:rPr>
          <w:rFonts w:ascii="Times New Roman" w:hAnsi="Times New Roman" w:cs="Times New Roman"/>
          <w:b/>
          <w:bCs/>
        </w:rPr>
        <w:t>Internet</w:t>
      </w:r>
    </w:p>
    <w:p w14:paraId="29930899" w14:textId="77777777" w:rsidR="00BD2874" w:rsidRDefault="00BD2874" w:rsidP="00BD2874">
      <w:pPr>
        <w:spacing w:line="240" w:lineRule="auto"/>
        <w:ind w:left="567" w:hanging="567"/>
        <w:jc w:val="both"/>
        <w:rPr>
          <w:rFonts w:ascii="Times New Roman" w:hAnsi="Times New Roman" w:cs="Times New Roman"/>
        </w:rPr>
      </w:pPr>
      <w:proofErr w:type="spellStart"/>
      <w:r w:rsidRPr="007F1677">
        <w:rPr>
          <w:rFonts w:ascii="Times New Roman" w:hAnsi="Times New Roman" w:cs="Times New Roman"/>
        </w:rPr>
        <w:t>Farig</w:t>
      </w:r>
      <w:proofErr w:type="spellEnd"/>
      <w:r w:rsidRPr="007F1677">
        <w:rPr>
          <w:rFonts w:ascii="Times New Roman" w:hAnsi="Times New Roman" w:cs="Times New Roman"/>
        </w:rPr>
        <w:t xml:space="preserve">, Muamar </w:t>
      </w:r>
      <w:proofErr w:type="spellStart"/>
      <w:r w:rsidRPr="007F1677">
        <w:rPr>
          <w:rFonts w:ascii="Times New Roman" w:hAnsi="Times New Roman" w:cs="Times New Roman"/>
        </w:rPr>
        <w:t>Azmar</w:t>
      </w:r>
      <w:proofErr w:type="spellEnd"/>
      <w:r w:rsidRPr="007F1677">
        <w:rPr>
          <w:rFonts w:ascii="Times New Roman" w:hAnsi="Times New Roman" w:cs="Times New Roman"/>
        </w:rPr>
        <w:t xml:space="preserve"> Mahmud, “</w:t>
      </w:r>
      <w:proofErr w:type="spellStart"/>
      <w:r w:rsidRPr="007F1677">
        <w:rPr>
          <w:rFonts w:ascii="Times New Roman" w:hAnsi="Times New Roman" w:cs="Times New Roman"/>
        </w:rPr>
        <w:t>Pemaafan</w:t>
      </w:r>
      <w:proofErr w:type="spellEnd"/>
      <w:r w:rsidRPr="007F1677">
        <w:rPr>
          <w:rFonts w:ascii="Times New Roman" w:hAnsi="Times New Roman" w:cs="Times New Roman"/>
        </w:rPr>
        <w:t xml:space="preserve"> Hakim: </w:t>
      </w:r>
      <w:proofErr w:type="spellStart"/>
      <w:r w:rsidRPr="007F1677">
        <w:rPr>
          <w:rFonts w:ascii="Times New Roman" w:hAnsi="Times New Roman" w:cs="Times New Roman"/>
        </w:rPr>
        <w:t>Potensi</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Risiko</w:t>
      </w:r>
      <w:proofErr w:type="spellEnd"/>
      <w:r w:rsidRPr="007F1677">
        <w:rPr>
          <w:rFonts w:ascii="Times New Roman" w:hAnsi="Times New Roman" w:cs="Times New Roman"/>
        </w:rPr>
        <w:t xml:space="preserve"> dan </w:t>
      </w:r>
      <w:proofErr w:type="spellStart"/>
      <w:r w:rsidRPr="007F1677">
        <w:rPr>
          <w:rFonts w:ascii="Times New Roman" w:hAnsi="Times New Roman" w:cs="Times New Roman"/>
        </w:rPr>
        <w:t>Mitigasinya</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diakses</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melalui</w:t>
      </w:r>
      <w:proofErr w:type="spellEnd"/>
      <w:r w:rsidRPr="007F1677">
        <w:rPr>
          <w:rFonts w:ascii="Times New Roman" w:hAnsi="Times New Roman" w:cs="Times New Roman"/>
        </w:rPr>
        <w:t xml:space="preserve"> </w:t>
      </w:r>
      <w:hyperlink r:id="rId10" w:history="1">
        <w:r w:rsidRPr="007F1677">
          <w:rPr>
            <w:rStyle w:val="Hyperlink"/>
            <w:rFonts w:ascii="Times New Roman" w:hAnsi="Times New Roman" w:cs="Times New Roman"/>
          </w:rPr>
          <w:t>https://dandapala.com/opini/detail/pemaafan-hakim-potensi-risiko-dan-mitigasinya</w:t>
        </w:r>
      </w:hyperlink>
      <w:r w:rsidRPr="007F1677">
        <w:rPr>
          <w:rFonts w:ascii="Times New Roman" w:hAnsi="Times New Roman" w:cs="Times New Roman"/>
        </w:rPr>
        <w:t xml:space="preserve"> pada </w:t>
      </w:r>
      <w:proofErr w:type="spellStart"/>
      <w:r w:rsidRPr="007F1677">
        <w:rPr>
          <w:rFonts w:ascii="Times New Roman" w:hAnsi="Times New Roman" w:cs="Times New Roman"/>
        </w:rPr>
        <w:t>tanggal</w:t>
      </w:r>
      <w:proofErr w:type="spellEnd"/>
      <w:r w:rsidRPr="007F1677">
        <w:rPr>
          <w:rFonts w:ascii="Times New Roman" w:hAnsi="Times New Roman" w:cs="Times New Roman"/>
        </w:rPr>
        <w:t xml:space="preserve"> 27 </w:t>
      </w:r>
      <w:proofErr w:type="spellStart"/>
      <w:r w:rsidRPr="007F1677">
        <w:rPr>
          <w:rFonts w:ascii="Times New Roman" w:hAnsi="Times New Roman" w:cs="Times New Roman"/>
        </w:rPr>
        <w:t>Februari</w:t>
      </w:r>
      <w:proofErr w:type="spellEnd"/>
      <w:r w:rsidRPr="007F1677">
        <w:rPr>
          <w:rFonts w:ascii="Times New Roman" w:hAnsi="Times New Roman" w:cs="Times New Roman"/>
        </w:rPr>
        <w:t xml:space="preserve"> 2026 </w:t>
      </w:r>
      <w:proofErr w:type="spellStart"/>
      <w:r w:rsidRPr="007F1677">
        <w:rPr>
          <w:rFonts w:ascii="Times New Roman" w:hAnsi="Times New Roman" w:cs="Times New Roman"/>
        </w:rPr>
        <w:t>Pukul</w:t>
      </w:r>
      <w:proofErr w:type="spellEnd"/>
      <w:r w:rsidRPr="007F1677">
        <w:rPr>
          <w:rFonts w:ascii="Times New Roman" w:hAnsi="Times New Roman" w:cs="Times New Roman"/>
        </w:rPr>
        <w:t xml:space="preserve"> 22.15 WIB</w:t>
      </w:r>
      <w:r>
        <w:rPr>
          <w:rFonts w:ascii="Times New Roman" w:hAnsi="Times New Roman" w:cs="Times New Roman"/>
        </w:rPr>
        <w:t>.</w:t>
      </w:r>
    </w:p>
    <w:p w14:paraId="08BDADA0" w14:textId="77777777" w:rsidR="00BD2874" w:rsidRDefault="00BD2874" w:rsidP="00BD2874">
      <w:pPr>
        <w:spacing w:line="240" w:lineRule="auto"/>
        <w:ind w:left="567" w:hanging="567"/>
        <w:jc w:val="both"/>
        <w:rPr>
          <w:rFonts w:ascii="Times New Roman" w:hAnsi="Times New Roman" w:cs="Times New Roman"/>
        </w:rPr>
      </w:pPr>
      <w:proofErr w:type="spellStart"/>
      <w:r w:rsidRPr="001E6F06">
        <w:rPr>
          <w:rFonts w:ascii="Times New Roman" w:hAnsi="Times New Roman" w:cs="Times New Roman"/>
        </w:rPr>
        <w:t>Potret</w:t>
      </w:r>
      <w:proofErr w:type="spellEnd"/>
      <w:r w:rsidRPr="001E6F06">
        <w:rPr>
          <w:rFonts w:ascii="Times New Roman" w:hAnsi="Times New Roman" w:cs="Times New Roman"/>
        </w:rPr>
        <w:t xml:space="preserve"> </w:t>
      </w:r>
      <w:proofErr w:type="spellStart"/>
      <w:r w:rsidRPr="001E6F06">
        <w:rPr>
          <w:rFonts w:ascii="Times New Roman" w:hAnsi="Times New Roman" w:cs="Times New Roman"/>
        </w:rPr>
        <w:t>Maluku.Id</w:t>
      </w:r>
      <w:proofErr w:type="spellEnd"/>
      <w:r w:rsidRPr="001E6F06">
        <w:rPr>
          <w:rFonts w:ascii="Times New Roman" w:hAnsi="Times New Roman" w:cs="Times New Roman"/>
        </w:rPr>
        <w:t xml:space="preserve">, “ </w:t>
      </w:r>
      <w:proofErr w:type="spellStart"/>
      <w:r w:rsidRPr="001E6F06">
        <w:rPr>
          <w:rFonts w:ascii="Times New Roman" w:hAnsi="Times New Roman" w:cs="Times New Roman"/>
        </w:rPr>
        <w:t>Pn</w:t>
      </w:r>
      <w:proofErr w:type="spellEnd"/>
      <w:r w:rsidRPr="001E6F06">
        <w:rPr>
          <w:rFonts w:ascii="Times New Roman" w:hAnsi="Times New Roman" w:cs="Times New Roman"/>
        </w:rPr>
        <w:t xml:space="preserve"> Ambon </w:t>
      </w:r>
      <w:proofErr w:type="spellStart"/>
      <w:r w:rsidRPr="001E6F06">
        <w:rPr>
          <w:rFonts w:ascii="Times New Roman" w:hAnsi="Times New Roman" w:cs="Times New Roman"/>
        </w:rPr>
        <w:t>Terapkan</w:t>
      </w:r>
      <w:proofErr w:type="spellEnd"/>
      <w:r w:rsidRPr="001E6F06">
        <w:rPr>
          <w:rFonts w:ascii="Times New Roman" w:hAnsi="Times New Roman" w:cs="Times New Roman"/>
        </w:rPr>
        <w:t xml:space="preserve"> Judicial Pardon, Era Baru </w:t>
      </w:r>
      <w:proofErr w:type="spellStart"/>
      <w:r w:rsidRPr="001E6F06">
        <w:rPr>
          <w:rFonts w:ascii="Times New Roman" w:hAnsi="Times New Roman" w:cs="Times New Roman"/>
        </w:rPr>
        <w:t>Penegakkan</w:t>
      </w:r>
      <w:proofErr w:type="spellEnd"/>
      <w:r w:rsidRPr="001E6F06">
        <w:rPr>
          <w:rFonts w:ascii="Times New Roman" w:hAnsi="Times New Roman" w:cs="Times New Roman"/>
        </w:rPr>
        <w:t xml:space="preserve"> Hukum </w:t>
      </w:r>
      <w:proofErr w:type="spellStart"/>
      <w:r w:rsidRPr="001E6F06">
        <w:rPr>
          <w:rFonts w:ascii="Times New Roman" w:hAnsi="Times New Roman" w:cs="Times New Roman"/>
        </w:rPr>
        <w:t>Pidana</w:t>
      </w:r>
      <w:proofErr w:type="spellEnd"/>
      <w:r w:rsidRPr="001E6F06">
        <w:rPr>
          <w:rFonts w:ascii="Times New Roman" w:hAnsi="Times New Roman" w:cs="Times New Roman"/>
        </w:rPr>
        <w:t xml:space="preserve">” , </w:t>
      </w:r>
      <w:proofErr w:type="spellStart"/>
      <w:r w:rsidRPr="001E6F06">
        <w:rPr>
          <w:rFonts w:ascii="Times New Roman" w:hAnsi="Times New Roman" w:cs="Times New Roman"/>
        </w:rPr>
        <w:t>Diakses</w:t>
      </w:r>
      <w:proofErr w:type="spellEnd"/>
      <w:r w:rsidRPr="001E6F06">
        <w:rPr>
          <w:rFonts w:ascii="Times New Roman" w:hAnsi="Times New Roman" w:cs="Times New Roman"/>
        </w:rPr>
        <w:t xml:space="preserve"> </w:t>
      </w:r>
      <w:proofErr w:type="spellStart"/>
      <w:r w:rsidRPr="001E6F06">
        <w:rPr>
          <w:rFonts w:ascii="Times New Roman" w:hAnsi="Times New Roman" w:cs="Times New Roman"/>
        </w:rPr>
        <w:t>Melalui</w:t>
      </w:r>
      <w:proofErr w:type="spellEnd"/>
      <w:r w:rsidRPr="001E6F06">
        <w:rPr>
          <w:rFonts w:ascii="Times New Roman" w:hAnsi="Times New Roman" w:cs="Times New Roman"/>
        </w:rPr>
        <w:t xml:space="preserve"> </w:t>
      </w:r>
      <w:hyperlink r:id="rId11" w:history="1">
        <w:r w:rsidRPr="001E6F06">
          <w:rPr>
            <w:rStyle w:val="Hyperlink"/>
            <w:rFonts w:ascii="Times New Roman" w:hAnsi="Times New Roman" w:cs="Times New Roman"/>
          </w:rPr>
          <w:t>Https://Potretmaluku.Id/Pn-Ambon-Terapkan-Judicial-Pardon-Era-Baru-Penegakkan-Hukum-Pidana/</w:t>
        </w:r>
      </w:hyperlink>
      <w:r w:rsidRPr="001E6F06">
        <w:rPr>
          <w:rFonts w:ascii="Times New Roman" w:hAnsi="Times New Roman" w:cs="Times New Roman"/>
        </w:rPr>
        <w:t xml:space="preserve"> pada </w:t>
      </w:r>
      <w:proofErr w:type="spellStart"/>
      <w:r w:rsidRPr="001E6F06">
        <w:rPr>
          <w:rFonts w:ascii="Times New Roman" w:hAnsi="Times New Roman" w:cs="Times New Roman"/>
        </w:rPr>
        <w:t>tanggal</w:t>
      </w:r>
      <w:proofErr w:type="spellEnd"/>
      <w:r w:rsidRPr="001E6F06">
        <w:rPr>
          <w:rFonts w:ascii="Times New Roman" w:hAnsi="Times New Roman" w:cs="Times New Roman"/>
        </w:rPr>
        <w:t xml:space="preserve"> 27 </w:t>
      </w:r>
      <w:proofErr w:type="spellStart"/>
      <w:r w:rsidRPr="001E6F06">
        <w:rPr>
          <w:rFonts w:ascii="Times New Roman" w:hAnsi="Times New Roman" w:cs="Times New Roman"/>
        </w:rPr>
        <w:t>Februari</w:t>
      </w:r>
      <w:proofErr w:type="spellEnd"/>
      <w:r w:rsidRPr="001E6F06">
        <w:rPr>
          <w:rFonts w:ascii="Times New Roman" w:hAnsi="Times New Roman" w:cs="Times New Roman"/>
        </w:rPr>
        <w:t xml:space="preserve"> 2026 </w:t>
      </w:r>
      <w:proofErr w:type="spellStart"/>
      <w:r w:rsidRPr="001E6F06">
        <w:rPr>
          <w:rFonts w:ascii="Times New Roman" w:hAnsi="Times New Roman" w:cs="Times New Roman"/>
        </w:rPr>
        <w:t>pukul</w:t>
      </w:r>
      <w:proofErr w:type="spellEnd"/>
      <w:r w:rsidRPr="001E6F06">
        <w:rPr>
          <w:rFonts w:ascii="Times New Roman" w:hAnsi="Times New Roman" w:cs="Times New Roman"/>
        </w:rPr>
        <w:t xml:space="preserve"> 21.00 WIB</w:t>
      </w:r>
      <w:r>
        <w:rPr>
          <w:rFonts w:ascii="Times New Roman" w:hAnsi="Times New Roman" w:cs="Times New Roman"/>
        </w:rPr>
        <w:t>.</w:t>
      </w:r>
    </w:p>
    <w:p w14:paraId="6FBA9702" w14:textId="77777777" w:rsidR="00BD2874" w:rsidRDefault="00BD2874" w:rsidP="00BD2874">
      <w:pPr>
        <w:spacing w:line="240" w:lineRule="auto"/>
        <w:ind w:left="567" w:hanging="567"/>
        <w:jc w:val="both"/>
        <w:rPr>
          <w:rFonts w:ascii="Times New Roman" w:hAnsi="Times New Roman" w:cs="Times New Roman"/>
        </w:rPr>
      </w:pPr>
      <w:proofErr w:type="spellStart"/>
      <w:r w:rsidRPr="007F1677">
        <w:rPr>
          <w:rFonts w:ascii="Times New Roman" w:hAnsi="Times New Roman" w:cs="Times New Roman"/>
        </w:rPr>
        <w:t>Uly</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lang w:val="en-US"/>
        </w:rPr>
        <w:t>Marsinta</w:t>
      </w:r>
      <w:proofErr w:type="spellEnd"/>
      <w:r w:rsidRPr="007F1677">
        <w:rPr>
          <w:rFonts w:ascii="Times New Roman" w:hAnsi="Times New Roman" w:cs="Times New Roman"/>
          <w:lang w:val="en-US"/>
        </w:rPr>
        <w:t xml:space="preserve">. </w:t>
      </w:r>
      <w:proofErr w:type="spellStart"/>
      <w:r w:rsidRPr="007F1677">
        <w:rPr>
          <w:rFonts w:ascii="Times New Roman" w:hAnsi="Times New Roman" w:cs="Times New Roman"/>
        </w:rPr>
        <w:t>Pemaafan</w:t>
      </w:r>
      <w:proofErr w:type="spellEnd"/>
      <w:r w:rsidRPr="007F1677">
        <w:rPr>
          <w:rFonts w:ascii="Times New Roman" w:hAnsi="Times New Roman" w:cs="Times New Roman"/>
        </w:rPr>
        <w:t xml:space="preserve"> Hakim (Judicial Pardon) </w:t>
      </w:r>
      <w:proofErr w:type="spellStart"/>
      <w:r w:rsidRPr="007F1677">
        <w:rPr>
          <w:rFonts w:ascii="Times New Roman" w:hAnsi="Times New Roman" w:cs="Times New Roman"/>
        </w:rPr>
        <w:t>Dalam</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Kuhp</w:t>
      </w:r>
      <w:proofErr w:type="spellEnd"/>
      <w:r w:rsidRPr="007F1677">
        <w:rPr>
          <w:rFonts w:ascii="Times New Roman" w:hAnsi="Times New Roman" w:cs="Times New Roman"/>
        </w:rPr>
        <w:t xml:space="preserve"> Nasional: </w:t>
      </w:r>
      <w:proofErr w:type="spellStart"/>
      <w:r w:rsidRPr="007F1677">
        <w:rPr>
          <w:rFonts w:ascii="Times New Roman" w:hAnsi="Times New Roman" w:cs="Times New Roman"/>
        </w:rPr>
        <w:t>Implikasi</w:t>
      </w:r>
      <w:proofErr w:type="spellEnd"/>
      <w:r w:rsidRPr="007F1677">
        <w:rPr>
          <w:rFonts w:ascii="Times New Roman" w:hAnsi="Times New Roman" w:cs="Times New Roman"/>
        </w:rPr>
        <w:t xml:space="preserve"> Dan </w:t>
      </w:r>
      <w:proofErr w:type="spellStart"/>
      <w:r w:rsidRPr="007F1677">
        <w:rPr>
          <w:rFonts w:ascii="Times New Roman" w:hAnsi="Times New Roman" w:cs="Times New Roman"/>
        </w:rPr>
        <w:t>Tantangan</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Dalam</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Sistem</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Peradilan</w:t>
      </w:r>
      <w:proofErr w:type="spellEnd"/>
      <w:r w:rsidRPr="007F1677">
        <w:rPr>
          <w:rFonts w:ascii="Times New Roman" w:hAnsi="Times New Roman" w:cs="Times New Roman"/>
        </w:rPr>
        <w:t xml:space="preserve"> Indonesia, </w:t>
      </w:r>
      <w:proofErr w:type="spellStart"/>
      <w:r w:rsidRPr="007F1677">
        <w:rPr>
          <w:rFonts w:ascii="Times New Roman" w:hAnsi="Times New Roman" w:cs="Times New Roman"/>
        </w:rPr>
        <w:t>Diakses</w:t>
      </w:r>
      <w:proofErr w:type="spellEnd"/>
      <w:r w:rsidRPr="007F1677">
        <w:rPr>
          <w:rFonts w:ascii="Times New Roman" w:hAnsi="Times New Roman" w:cs="Times New Roman"/>
        </w:rPr>
        <w:t xml:space="preserve"> </w:t>
      </w:r>
      <w:proofErr w:type="spellStart"/>
      <w:r w:rsidRPr="007F1677">
        <w:rPr>
          <w:rFonts w:ascii="Times New Roman" w:hAnsi="Times New Roman" w:cs="Times New Roman"/>
        </w:rPr>
        <w:t>Melalui</w:t>
      </w:r>
      <w:proofErr w:type="spellEnd"/>
      <w:r w:rsidRPr="007F1677">
        <w:rPr>
          <w:rFonts w:ascii="Times New Roman" w:hAnsi="Times New Roman" w:cs="Times New Roman"/>
        </w:rPr>
        <w:t xml:space="preserve"> </w:t>
      </w:r>
      <w:hyperlink r:id="rId12" w:history="1">
        <w:r w:rsidRPr="007F1677">
          <w:rPr>
            <w:rStyle w:val="Hyperlink"/>
            <w:rFonts w:ascii="Times New Roman" w:hAnsi="Times New Roman" w:cs="Times New Roman"/>
          </w:rPr>
          <w:t>Https://Siganisbadilum.Mahkamahagung.Go.Id/Arunika/Baca-Artikel/Pemaafan-Hakim--Judicial-Pardon--Dalam-Kuhp-Nasional--Implikasi-Dan-Tantangan-Dalam-Sistem--Peradilan-Indonesia/A-197arny4xxu</w:t>
        </w:r>
      </w:hyperlink>
      <w:r w:rsidRPr="007F1677">
        <w:rPr>
          <w:rFonts w:ascii="Times New Roman" w:hAnsi="Times New Roman" w:cs="Times New Roman"/>
        </w:rPr>
        <w:t xml:space="preserve"> pada </w:t>
      </w:r>
      <w:proofErr w:type="spellStart"/>
      <w:r w:rsidRPr="007F1677">
        <w:rPr>
          <w:rFonts w:ascii="Times New Roman" w:hAnsi="Times New Roman" w:cs="Times New Roman"/>
        </w:rPr>
        <w:t>tanggal</w:t>
      </w:r>
      <w:proofErr w:type="spellEnd"/>
      <w:r w:rsidRPr="007F1677">
        <w:rPr>
          <w:rFonts w:ascii="Times New Roman" w:hAnsi="Times New Roman" w:cs="Times New Roman"/>
        </w:rPr>
        <w:t xml:space="preserve"> 27 </w:t>
      </w:r>
      <w:proofErr w:type="spellStart"/>
      <w:r w:rsidRPr="007F1677">
        <w:rPr>
          <w:rFonts w:ascii="Times New Roman" w:hAnsi="Times New Roman" w:cs="Times New Roman"/>
        </w:rPr>
        <w:t>februari</w:t>
      </w:r>
      <w:proofErr w:type="spellEnd"/>
      <w:r w:rsidRPr="007F1677">
        <w:rPr>
          <w:rFonts w:ascii="Times New Roman" w:hAnsi="Times New Roman" w:cs="Times New Roman"/>
        </w:rPr>
        <w:t xml:space="preserve"> 2026 </w:t>
      </w:r>
      <w:proofErr w:type="spellStart"/>
      <w:r w:rsidRPr="007F1677">
        <w:rPr>
          <w:rFonts w:ascii="Times New Roman" w:hAnsi="Times New Roman" w:cs="Times New Roman"/>
        </w:rPr>
        <w:t>pukul</w:t>
      </w:r>
      <w:proofErr w:type="spellEnd"/>
      <w:r w:rsidRPr="007F1677">
        <w:rPr>
          <w:rFonts w:ascii="Times New Roman" w:hAnsi="Times New Roman" w:cs="Times New Roman"/>
        </w:rPr>
        <w:t xml:space="preserve"> 22.00 WIB</w:t>
      </w:r>
      <w:r>
        <w:rPr>
          <w:rFonts w:ascii="Times New Roman" w:hAnsi="Times New Roman" w:cs="Times New Roman"/>
        </w:rPr>
        <w:t>.</w:t>
      </w:r>
    </w:p>
    <w:p w14:paraId="2EB424BC" w14:textId="78C6C179" w:rsidR="009052BB" w:rsidRPr="00594B3B" w:rsidRDefault="006E10A4" w:rsidP="00594B3B">
      <w:pPr>
        <w:spacing w:line="240" w:lineRule="auto"/>
        <w:jc w:val="both"/>
        <w:rPr>
          <w:rFonts w:ascii="Times New Roman" w:hAnsi="Times New Roman" w:cs="Times New Roman"/>
          <w:b/>
          <w:bCs/>
        </w:rPr>
      </w:pPr>
      <w:r>
        <w:rPr>
          <w:rFonts w:ascii="Times New Roman" w:hAnsi="Times New Roman" w:cs="Times New Roman"/>
          <w:b/>
          <w:bCs/>
        </w:rPr>
        <w:t>Regulation</w:t>
      </w:r>
    </w:p>
    <w:p w14:paraId="0E1C96F8" w14:textId="77777777" w:rsidR="00BD2874" w:rsidRPr="00BD2874" w:rsidRDefault="00BD2874" w:rsidP="00BD2874">
      <w:pPr>
        <w:spacing w:line="240" w:lineRule="auto"/>
        <w:ind w:left="567" w:hanging="567"/>
        <w:jc w:val="both"/>
        <w:rPr>
          <w:rFonts w:ascii="Times New Roman" w:hAnsi="Times New Roman" w:cs="Times New Roman"/>
        </w:rPr>
      </w:pPr>
      <w:r w:rsidRPr="00BD2874">
        <w:rPr>
          <w:rFonts w:ascii="Times New Roman" w:hAnsi="Times New Roman" w:cs="Times New Roman"/>
        </w:rPr>
        <w:lastRenderedPageBreak/>
        <w:t xml:space="preserve">Indonesia, </w:t>
      </w:r>
      <w:proofErr w:type="spellStart"/>
      <w:r w:rsidRPr="00BD2874">
        <w:rPr>
          <w:rFonts w:ascii="Times New Roman" w:hAnsi="Times New Roman" w:cs="Times New Roman"/>
        </w:rPr>
        <w:t>Undang-Undang</w:t>
      </w:r>
      <w:proofErr w:type="spellEnd"/>
      <w:r w:rsidRPr="00BD2874">
        <w:rPr>
          <w:rFonts w:ascii="Times New Roman" w:hAnsi="Times New Roman" w:cs="Times New Roman"/>
        </w:rPr>
        <w:t xml:space="preserve"> </w:t>
      </w:r>
      <w:proofErr w:type="spellStart"/>
      <w:r w:rsidRPr="00BD2874">
        <w:rPr>
          <w:rFonts w:ascii="Times New Roman" w:hAnsi="Times New Roman" w:cs="Times New Roman"/>
        </w:rPr>
        <w:t>Nomor</w:t>
      </w:r>
      <w:proofErr w:type="spellEnd"/>
      <w:r w:rsidRPr="00BD2874">
        <w:rPr>
          <w:rFonts w:ascii="Times New Roman" w:hAnsi="Times New Roman" w:cs="Times New Roman"/>
        </w:rPr>
        <w:t xml:space="preserve"> 1 </w:t>
      </w:r>
      <w:proofErr w:type="spellStart"/>
      <w:r w:rsidRPr="00BD2874">
        <w:rPr>
          <w:rFonts w:ascii="Times New Roman" w:hAnsi="Times New Roman" w:cs="Times New Roman"/>
        </w:rPr>
        <w:t>Tahun</w:t>
      </w:r>
      <w:proofErr w:type="spellEnd"/>
      <w:r w:rsidRPr="00BD2874">
        <w:rPr>
          <w:rFonts w:ascii="Times New Roman" w:hAnsi="Times New Roman" w:cs="Times New Roman"/>
        </w:rPr>
        <w:t xml:space="preserve"> 2023 </w:t>
      </w:r>
      <w:proofErr w:type="spellStart"/>
      <w:r w:rsidRPr="00BD2874">
        <w:rPr>
          <w:rFonts w:ascii="Times New Roman" w:hAnsi="Times New Roman" w:cs="Times New Roman"/>
        </w:rPr>
        <w:t>tentang</w:t>
      </w:r>
      <w:proofErr w:type="spellEnd"/>
      <w:r w:rsidRPr="00BD2874">
        <w:rPr>
          <w:rFonts w:ascii="Times New Roman" w:hAnsi="Times New Roman" w:cs="Times New Roman"/>
        </w:rPr>
        <w:t xml:space="preserve"> Kitab </w:t>
      </w:r>
      <w:proofErr w:type="spellStart"/>
      <w:r w:rsidRPr="00BD2874">
        <w:rPr>
          <w:rFonts w:ascii="Times New Roman" w:hAnsi="Times New Roman" w:cs="Times New Roman"/>
        </w:rPr>
        <w:t>Undang-Undang</w:t>
      </w:r>
      <w:proofErr w:type="spellEnd"/>
      <w:r w:rsidRPr="00BD2874">
        <w:rPr>
          <w:rFonts w:ascii="Times New Roman" w:hAnsi="Times New Roman" w:cs="Times New Roman"/>
        </w:rPr>
        <w:t xml:space="preserve"> Hukum </w:t>
      </w:r>
      <w:proofErr w:type="spellStart"/>
      <w:r w:rsidRPr="00BD2874">
        <w:rPr>
          <w:rFonts w:ascii="Times New Roman" w:hAnsi="Times New Roman" w:cs="Times New Roman"/>
        </w:rPr>
        <w:t>Pidana</w:t>
      </w:r>
      <w:proofErr w:type="spellEnd"/>
    </w:p>
    <w:p w14:paraId="79D85C51" w14:textId="77777777" w:rsidR="00BD2874" w:rsidRPr="00BD2874" w:rsidRDefault="00BD2874" w:rsidP="00BD2874">
      <w:pPr>
        <w:spacing w:line="240" w:lineRule="auto"/>
        <w:ind w:left="567" w:hanging="567"/>
        <w:jc w:val="both"/>
        <w:rPr>
          <w:rFonts w:ascii="Times New Roman" w:hAnsi="Times New Roman" w:cs="Times New Roman"/>
        </w:rPr>
      </w:pPr>
      <w:r w:rsidRPr="00BD2874">
        <w:rPr>
          <w:rFonts w:ascii="Times New Roman" w:hAnsi="Times New Roman" w:cs="Times New Roman"/>
        </w:rPr>
        <w:t xml:space="preserve">------, </w:t>
      </w:r>
      <w:proofErr w:type="spellStart"/>
      <w:r w:rsidRPr="00BD2874">
        <w:rPr>
          <w:rFonts w:ascii="Times New Roman" w:hAnsi="Times New Roman" w:cs="Times New Roman"/>
        </w:rPr>
        <w:t>Undang-Undang</w:t>
      </w:r>
      <w:proofErr w:type="spellEnd"/>
      <w:r w:rsidRPr="00BD2874">
        <w:rPr>
          <w:rFonts w:ascii="Times New Roman" w:hAnsi="Times New Roman" w:cs="Times New Roman"/>
        </w:rPr>
        <w:t xml:space="preserve"> </w:t>
      </w:r>
      <w:proofErr w:type="spellStart"/>
      <w:r w:rsidRPr="00BD2874">
        <w:rPr>
          <w:rFonts w:ascii="Times New Roman" w:hAnsi="Times New Roman" w:cs="Times New Roman"/>
        </w:rPr>
        <w:t>Nomor</w:t>
      </w:r>
      <w:proofErr w:type="spellEnd"/>
      <w:r w:rsidRPr="00BD2874">
        <w:rPr>
          <w:rFonts w:ascii="Times New Roman" w:hAnsi="Times New Roman" w:cs="Times New Roman"/>
        </w:rPr>
        <w:t xml:space="preserve"> 20 </w:t>
      </w:r>
      <w:proofErr w:type="spellStart"/>
      <w:r w:rsidRPr="00BD2874">
        <w:rPr>
          <w:rFonts w:ascii="Times New Roman" w:hAnsi="Times New Roman" w:cs="Times New Roman"/>
        </w:rPr>
        <w:t>Tahun</w:t>
      </w:r>
      <w:proofErr w:type="spellEnd"/>
      <w:r w:rsidRPr="00BD2874">
        <w:rPr>
          <w:rFonts w:ascii="Times New Roman" w:hAnsi="Times New Roman" w:cs="Times New Roman"/>
        </w:rPr>
        <w:t xml:space="preserve"> 2025 </w:t>
      </w:r>
      <w:proofErr w:type="spellStart"/>
      <w:r w:rsidRPr="00BD2874">
        <w:rPr>
          <w:rFonts w:ascii="Times New Roman" w:hAnsi="Times New Roman" w:cs="Times New Roman"/>
        </w:rPr>
        <w:t>tentang</w:t>
      </w:r>
      <w:proofErr w:type="spellEnd"/>
      <w:r w:rsidRPr="00BD2874">
        <w:rPr>
          <w:rFonts w:ascii="Times New Roman" w:hAnsi="Times New Roman" w:cs="Times New Roman"/>
        </w:rPr>
        <w:t xml:space="preserve"> </w:t>
      </w:r>
      <w:proofErr w:type="spellStart"/>
      <w:r w:rsidRPr="00BD2874">
        <w:rPr>
          <w:rFonts w:ascii="Times New Roman" w:hAnsi="Times New Roman" w:cs="Times New Roman"/>
        </w:rPr>
        <w:t>Kitan</w:t>
      </w:r>
      <w:proofErr w:type="spellEnd"/>
      <w:r w:rsidRPr="00BD2874">
        <w:rPr>
          <w:rFonts w:ascii="Times New Roman" w:hAnsi="Times New Roman" w:cs="Times New Roman"/>
        </w:rPr>
        <w:t xml:space="preserve"> </w:t>
      </w:r>
      <w:proofErr w:type="spellStart"/>
      <w:r w:rsidRPr="00BD2874">
        <w:rPr>
          <w:rFonts w:ascii="Times New Roman" w:hAnsi="Times New Roman" w:cs="Times New Roman"/>
        </w:rPr>
        <w:t>Undang-Undang</w:t>
      </w:r>
      <w:proofErr w:type="spellEnd"/>
      <w:r w:rsidRPr="00BD2874">
        <w:rPr>
          <w:rFonts w:ascii="Times New Roman" w:hAnsi="Times New Roman" w:cs="Times New Roman"/>
        </w:rPr>
        <w:t xml:space="preserve"> Hukum Acara </w:t>
      </w:r>
      <w:proofErr w:type="spellStart"/>
      <w:r w:rsidRPr="00BD2874">
        <w:rPr>
          <w:rFonts w:ascii="Times New Roman" w:hAnsi="Times New Roman" w:cs="Times New Roman"/>
        </w:rPr>
        <w:t>Pidana</w:t>
      </w:r>
      <w:proofErr w:type="spellEnd"/>
      <w:r w:rsidRPr="00BD2874">
        <w:rPr>
          <w:rFonts w:ascii="Times New Roman" w:hAnsi="Times New Roman" w:cs="Times New Roman"/>
        </w:rPr>
        <w:t>.</w:t>
      </w:r>
    </w:p>
    <w:p w14:paraId="4B8EFDE0" w14:textId="25F39EB7" w:rsidR="00594B3B" w:rsidRPr="009052BB" w:rsidRDefault="00594B3B" w:rsidP="00BD2874">
      <w:pPr>
        <w:spacing w:line="240" w:lineRule="auto"/>
        <w:ind w:left="567" w:hanging="567"/>
        <w:jc w:val="both"/>
        <w:rPr>
          <w:rFonts w:ascii="Times New Roman" w:hAnsi="Times New Roman" w:cs="Times New Roman"/>
        </w:rPr>
      </w:pPr>
    </w:p>
    <w:sectPr w:rsidR="00594B3B" w:rsidRPr="009052BB" w:rsidSect="001367E1">
      <w:headerReference w:type="default" r:id="rId13"/>
      <w:footerReference w:type="even" r:id="rId14"/>
      <w:footerReference w:type="default" r:id="rId15"/>
      <w:pgSz w:w="11906" w:h="16838"/>
      <w:pgMar w:top="1418" w:right="1418" w:bottom="1418" w:left="1418" w:header="708" w:footer="708" w:gutter="0"/>
      <w:pgNumType w:start="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356EF" w14:textId="77777777" w:rsidR="004F0881" w:rsidRDefault="004F0881" w:rsidP="00574A2B">
      <w:pPr>
        <w:spacing w:after="0" w:line="240" w:lineRule="auto"/>
      </w:pPr>
      <w:r>
        <w:separator/>
      </w:r>
    </w:p>
  </w:endnote>
  <w:endnote w:type="continuationSeparator" w:id="0">
    <w:p w14:paraId="74ED713A" w14:textId="77777777" w:rsidR="004F0881" w:rsidRDefault="004F0881" w:rsidP="0057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963114"/>
      <w:docPartObj>
        <w:docPartGallery w:val="Page Numbers (Bottom of Page)"/>
        <w:docPartUnique/>
      </w:docPartObj>
    </w:sdtPr>
    <w:sdtContent>
      <w:p w14:paraId="4286D302" w14:textId="1771CB5B" w:rsidR="001367E1" w:rsidRDefault="001367E1" w:rsidP="00453A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44F5F2" w14:textId="77777777" w:rsidR="001367E1" w:rsidRDefault="001367E1" w:rsidP="001367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6570029"/>
      <w:docPartObj>
        <w:docPartGallery w:val="Page Numbers (Bottom of Page)"/>
        <w:docPartUnique/>
      </w:docPartObj>
    </w:sdtPr>
    <w:sdtContent>
      <w:p w14:paraId="6B43923E" w14:textId="33A2F7EA" w:rsidR="001367E1" w:rsidRDefault="001367E1" w:rsidP="00453A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66E812" w14:textId="77777777" w:rsidR="001367E1" w:rsidRDefault="001367E1" w:rsidP="001367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5DE83" w14:textId="77777777" w:rsidR="004F0881" w:rsidRDefault="004F0881" w:rsidP="00574A2B">
      <w:pPr>
        <w:spacing w:after="0" w:line="240" w:lineRule="auto"/>
      </w:pPr>
      <w:r>
        <w:separator/>
      </w:r>
    </w:p>
  </w:footnote>
  <w:footnote w:type="continuationSeparator" w:id="0">
    <w:p w14:paraId="2B5C6088" w14:textId="77777777" w:rsidR="004F0881" w:rsidRDefault="004F0881" w:rsidP="00574A2B">
      <w:pPr>
        <w:spacing w:after="0" w:line="240" w:lineRule="auto"/>
      </w:pPr>
      <w:r>
        <w:continuationSeparator/>
      </w:r>
    </w:p>
  </w:footnote>
  <w:footnote w:id="1">
    <w:p w14:paraId="02AEDA2D" w14:textId="706F6C4C" w:rsidR="00574A2B" w:rsidRPr="00BE67EE" w:rsidRDefault="00574A2B" w:rsidP="00BE67EE">
      <w:pPr>
        <w:pStyle w:val="FootnoteText"/>
        <w:ind w:firstLine="284"/>
        <w:jc w:val="both"/>
        <w:rPr>
          <w:rFonts w:ascii="Times New Roman" w:hAnsi="Times New Roman" w:cs="Times New Roman"/>
          <w:lang w:val="en-US"/>
        </w:rPr>
      </w:pPr>
      <w:r w:rsidRPr="00BE67EE">
        <w:rPr>
          <w:rStyle w:val="FootnoteReference"/>
          <w:rFonts w:ascii="Times New Roman" w:hAnsi="Times New Roman" w:cs="Times New Roman"/>
        </w:rPr>
        <w:footnoteRef/>
      </w:r>
      <w:r w:rsidRPr="00BE67EE">
        <w:rPr>
          <w:rFonts w:ascii="Times New Roman" w:hAnsi="Times New Roman" w:cs="Times New Roman"/>
        </w:rPr>
        <w:t xml:space="preserve"> Gregorius </w:t>
      </w:r>
      <w:proofErr w:type="spellStart"/>
      <w:r w:rsidRPr="00BE67EE">
        <w:rPr>
          <w:rFonts w:ascii="Times New Roman" w:hAnsi="Times New Roman" w:cs="Times New Roman"/>
        </w:rPr>
        <w:t>Widiartana</w:t>
      </w:r>
      <w:proofErr w:type="spellEnd"/>
      <w:r w:rsidRPr="00BE67EE">
        <w:rPr>
          <w:rFonts w:ascii="Times New Roman" w:hAnsi="Times New Roman" w:cs="Times New Roman"/>
        </w:rPr>
        <w:t xml:space="preserve"> dan Sajjad Hussain, “Judicial Pardon in Contemporary Criminal Verdicts: Balancing Justice, Legal Certainty, and the Utility of Law,” </w:t>
      </w:r>
      <w:r w:rsidR="00BE67EE" w:rsidRPr="00BE67EE">
        <w:rPr>
          <w:rFonts w:ascii="Times New Roman" w:hAnsi="Times New Roman" w:cs="Times New Roman"/>
          <w:i/>
          <w:iCs/>
        </w:rPr>
        <w:t>Nusantara : Journal of Law Studies</w:t>
      </w:r>
      <w:r w:rsidR="00BE67EE" w:rsidRPr="00BE67EE">
        <w:rPr>
          <w:rFonts w:ascii="Times New Roman" w:hAnsi="Times New Roman" w:cs="Times New Roman"/>
        </w:rPr>
        <w:t>, Vol.4,No.1</w:t>
      </w:r>
      <w:r w:rsidR="00BE67EE">
        <w:rPr>
          <w:rFonts w:ascii="Times New Roman" w:hAnsi="Times New Roman" w:cs="Times New Roman"/>
          <w:i/>
          <w:iCs/>
        </w:rPr>
        <w:t>,</w:t>
      </w:r>
      <w:r w:rsidR="00DF6285" w:rsidRPr="00BE67EE">
        <w:rPr>
          <w:rFonts w:ascii="Times New Roman" w:hAnsi="Times New Roman" w:cs="Times New Roman"/>
        </w:rPr>
        <w:t xml:space="preserve"> (2025): 1-11.</w:t>
      </w:r>
    </w:p>
  </w:footnote>
  <w:footnote w:id="2">
    <w:p w14:paraId="484ADA57" w14:textId="2913AC64" w:rsidR="00DF6285" w:rsidRPr="00BE67EE" w:rsidRDefault="00DF6285" w:rsidP="001E7756">
      <w:pPr>
        <w:pStyle w:val="FootnoteText"/>
        <w:ind w:firstLine="284"/>
        <w:jc w:val="both"/>
        <w:rPr>
          <w:rFonts w:ascii="Times New Roman" w:hAnsi="Times New Roman" w:cs="Times New Roman"/>
          <w:lang w:val="en-US"/>
        </w:rPr>
      </w:pPr>
      <w:r w:rsidRPr="00BE67EE">
        <w:rPr>
          <w:rStyle w:val="FootnoteReference"/>
          <w:rFonts w:ascii="Times New Roman" w:hAnsi="Times New Roman" w:cs="Times New Roman"/>
        </w:rPr>
        <w:footnoteRef/>
      </w:r>
      <w:r w:rsidRPr="00BE67EE">
        <w:rPr>
          <w:rFonts w:ascii="Times New Roman" w:hAnsi="Times New Roman" w:cs="Times New Roman"/>
        </w:rPr>
        <w:t xml:space="preserve"> </w:t>
      </w:r>
      <w:r w:rsidR="001E7756" w:rsidRPr="001E7756">
        <w:rPr>
          <w:rFonts w:ascii="Times New Roman" w:hAnsi="Times New Roman" w:cs="Times New Roman"/>
        </w:rPr>
        <w:t xml:space="preserve">Barda Nawawi </w:t>
      </w:r>
      <w:proofErr w:type="spellStart"/>
      <w:r w:rsidR="001E7756" w:rsidRPr="001E7756">
        <w:rPr>
          <w:rFonts w:ascii="Times New Roman" w:hAnsi="Times New Roman" w:cs="Times New Roman"/>
        </w:rPr>
        <w:t>Arief</w:t>
      </w:r>
      <w:proofErr w:type="spellEnd"/>
      <w:r w:rsidR="001E7756" w:rsidRPr="001E7756">
        <w:rPr>
          <w:rFonts w:ascii="Times New Roman" w:hAnsi="Times New Roman" w:cs="Times New Roman"/>
        </w:rPr>
        <w:t xml:space="preserve">, </w:t>
      </w:r>
      <w:r w:rsidR="001E7756" w:rsidRPr="001E7756">
        <w:rPr>
          <w:rFonts w:ascii="Times New Roman" w:hAnsi="Times New Roman" w:cs="Times New Roman"/>
          <w:i/>
          <w:iCs/>
        </w:rPr>
        <w:t xml:space="preserve">Bunga </w:t>
      </w:r>
      <w:proofErr w:type="spellStart"/>
      <w:r w:rsidR="001E7756" w:rsidRPr="001E7756">
        <w:rPr>
          <w:rFonts w:ascii="Times New Roman" w:hAnsi="Times New Roman" w:cs="Times New Roman"/>
          <w:i/>
          <w:iCs/>
        </w:rPr>
        <w:t>Rampai</w:t>
      </w:r>
      <w:proofErr w:type="spellEnd"/>
      <w:r w:rsidR="001E7756" w:rsidRPr="001E7756">
        <w:rPr>
          <w:rFonts w:ascii="Times New Roman" w:hAnsi="Times New Roman" w:cs="Times New Roman"/>
          <w:i/>
          <w:iCs/>
        </w:rPr>
        <w:t xml:space="preserve"> </w:t>
      </w:r>
      <w:proofErr w:type="spellStart"/>
      <w:r w:rsidR="001E7756" w:rsidRPr="001E7756">
        <w:rPr>
          <w:rFonts w:ascii="Times New Roman" w:hAnsi="Times New Roman" w:cs="Times New Roman"/>
          <w:i/>
          <w:iCs/>
        </w:rPr>
        <w:t>Kebijakan</w:t>
      </w:r>
      <w:proofErr w:type="spellEnd"/>
      <w:r w:rsidR="001E7756" w:rsidRPr="001E7756">
        <w:rPr>
          <w:rFonts w:ascii="Times New Roman" w:hAnsi="Times New Roman" w:cs="Times New Roman"/>
          <w:i/>
          <w:iCs/>
        </w:rPr>
        <w:t xml:space="preserve"> Hukum </w:t>
      </w:r>
      <w:proofErr w:type="spellStart"/>
      <w:r w:rsidR="001E7756" w:rsidRPr="001E7756">
        <w:rPr>
          <w:rFonts w:ascii="Times New Roman" w:hAnsi="Times New Roman" w:cs="Times New Roman"/>
          <w:i/>
          <w:iCs/>
        </w:rPr>
        <w:t>Pidana</w:t>
      </w:r>
      <w:proofErr w:type="spellEnd"/>
      <w:r w:rsidR="001E7756" w:rsidRPr="001E7756">
        <w:rPr>
          <w:rFonts w:ascii="Times New Roman" w:hAnsi="Times New Roman" w:cs="Times New Roman"/>
        </w:rPr>
        <w:t xml:space="preserve"> (Jakarta: </w:t>
      </w:r>
      <w:proofErr w:type="spellStart"/>
      <w:r w:rsidR="001E7756" w:rsidRPr="001E7756">
        <w:rPr>
          <w:rFonts w:ascii="Times New Roman" w:hAnsi="Times New Roman" w:cs="Times New Roman"/>
        </w:rPr>
        <w:t>Kencana</w:t>
      </w:r>
      <w:proofErr w:type="spellEnd"/>
      <w:r w:rsidR="001E7756" w:rsidRPr="001E7756">
        <w:rPr>
          <w:rFonts w:ascii="Times New Roman" w:hAnsi="Times New Roman" w:cs="Times New Roman"/>
        </w:rPr>
        <w:t>, 2010) : 23-25.</w:t>
      </w:r>
    </w:p>
  </w:footnote>
  <w:footnote w:id="3">
    <w:p w14:paraId="387504CC" w14:textId="244AFBC0" w:rsidR="00DF6285" w:rsidRPr="00BE67EE" w:rsidRDefault="00DF6285" w:rsidP="00BE67EE">
      <w:pPr>
        <w:pStyle w:val="FootnoteText"/>
        <w:ind w:firstLine="284"/>
        <w:jc w:val="both"/>
        <w:rPr>
          <w:rFonts w:ascii="Times New Roman" w:hAnsi="Times New Roman" w:cs="Times New Roman"/>
          <w:lang w:val="en-US"/>
        </w:rPr>
      </w:pPr>
      <w:r w:rsidRPr="00BE67EE">
        <w:rPr>
          <w:rStyle w:val="FootnoteReference"/>
          <w:rFonts w:ascii="Times New Roman" w:hAnsi="Times New Roman" w:cs="Times New Roman"/>
        </w:rPr>
        <w:footnoteRef/>
      </w:r>
      <w:r w:rsidRPr="00BE67EE">
        <w:rPr>
          <w:rFonts w:ascii="Times New Roman" w:hAnsi="Times New Roman" w:cs="Times New Roman"/>
        </w:rPr>
        <w:t xml:space="preserve"> </w:t>
      </w:r>
      <w:proofErr w:type="spellStart"/>
      <w:r w:rsidRPr="00BE67EE">
        <w:rPr>
          <w:rFonts w:ascii="Times New Roman" w:hAnsi="Times New Roman" w:cs="Times New Roman"/>
        </w:rPr>
        <w:t>Aulia</w:t>
      </w:r>
      <w:proofErr w:type="spellEnd"/>
      <w:r w:rsidRPr="00BE67EE">
        <w:rPr>
          <w:rFonts w:ascii="Times New Roman" w:hAnsi="Times New Roman" w:cs="Times New Roman"/>
        </w:rPr>
        <w:t xml:space="preserve"> </w:t>
      </w:r>
      <w:proofErr w:type="spellStart"/>
      <w:r w:rsidRPr="00BE67EE">
        <w:rPr>
          <w:rFonts w:ascii="Times New Roman" w:hAnsi="Times New Roman" w:cs="Times New Roman"/>
        </w:rPr>
        <w:t>Rizka</w:t>
      </w:r>
      <w:proofErr w:type="spellEnd"/>
      <w:r w:rsidRPr="00BE67EE">
        <w:rPr>
          <w:rFonts w:ascii="Times New Roman" w:hAnsi="Times New Roman" w:cs="Times New Roman"/>
        </w:rPr>
        <w:t xml:space="preserve"> </w:t>
      </w:r>
      <w:proofErr w:type="spellStart"/>
      <w:r w:rsidRPr="00BE67EE">
        <w:rPr>
          <w:rFonts w:ascii="Times New Roman" w:hAnsi="Times New Roman" w:cs="Times New Roman"/>
        </w:rPr>
        <w:t>Estiningtyas</w:t>
      </w:r>
      <w:proofErr w:type="spellEnd"/>
      <w:r w:rsidRPr="00BE67EE">
        <w:rPr>
          <w:rFonts w:ascii="Times New Roman" w:hAnsi="Times New Roman" w:cs="Times New Roman"/>
        </w:rPr>
        <w:t xml:space="preserve">, </w:t>
      </w:r>
      <w:proofErr w:type="spellStart"/>
      <w:r w:rsidRPr="00BE67EE">
        <w:rPr>
          <w:rFonts w:ascii="Times New Roman" w:hAnsi="Times New Roman" w:cs="Times New Roman"/>
        </w:rPr>
        <w:t>Ulfatul</w:t>
      </w:r>
      <w:proofErr w:type="spellEnd"/>
      <w:r w:rsidRPr="00BE67EE">
        <w:rPr>
          <w:rFonts w:ascii="Times New Roman" w:hAnsi="Times New Roman" w:cs="Times New Roman"/>
        </w:rPr>
        <w:t xml:space="preserve"> </w:t>
      </w:r>
      <w:proofErr w:type="spellStart"/>
      <w:r w:rsidRPr="00BE67EE">
        <w:rPr>
          <w:rFonts w:ascii="Times New Roman" w:hAnsi="Times New Roman" w:cs="Times New Roman"/>
        </w:rPr>
        <w:t>Hasanah</w:t>
      </w:r>
      <w:proofErr w:type="spellEnd"/>
      <w:r w:rsidRPr="00BE67EE">
        <w:rPr>
          <w:rFonts w:ascii="Times New Roman" w:hAnsi="Times New Roman" w:cs="Times New Roman"/>
        </w:rPr>
        <w:t xml:space="preserve">, and </w:t>
      </w:r>
      <w:proofErr w:type="spellStart"/>
      <w:r w:rsidRPr="00BE67EE">
        <w:rPr>
          <w:rFonts w:ascii="Times New Roman" w:hAnsi="Times New Roman" w:cs="Times New Roman"/>
        </w:rPr>
        <w:t>Rusmilawati</w:t>
      </w:r>
      <w:proofErr w:type="spellEnd"/>
      <w:r w:rsidRPr="00BE67EE">
        <w:rPr>
          <w:rFonts w:ascii="Times New Roman" w:hAnsi="Times New Roman" w:cs="Times New Roman"/>
        </w:rPr>
        <w:t xml:space="preserve"> </w:t>
      </w:r>
      <w:proofErr w:type="spellStart"/>
      <w:r w:rsidRPr="00BE67EE">
        <w:rPr>
          <w:rFonts w:ascii="Times New Roman" w:hAnsi="Times New Roman" w:cs="Times New Roman"/>
        </w:rPr>
        <w:t>Windari</w:t>
      </w:r>
      <w:proofErr w:type="spellEnd"/>
      <w:r w:rsidRPr="00BE67EE">
        <w:rPr>
          <w:rFonts w:ascii="Times New Roman" w:hAnsi="Times New Roman" w:cs="Times New Roman"/>
        </w:rPr>
        <w:t xml:space="preserve">, "Comparison of the Legal Regulation of the </w:t>
      </w:r>
      <w:proofErr w:type="spellStart"/>
      <w:r w:rsidRPr="00BE67EE">
        <w:rPr>
          <w:rFonts w:ascii="Times New Roman" w:hAnsi="Times New Roman" w:cs="Times New Roman"/>
        </w:rPr>
        <w:t>Rechterlijk</w:t>
      </w:r>
      <w:proofErr w:type="spellEnd"/>
      <w:r w:rsidRPr="00BE67EE">
        <w:rPr>
          <w:rFonts w:ascii="Times New Roman" w:hAnsi="Times New Roman" w:cs="Times New Roman"/>
        </w:rPr>
        <w:t xml:space="preserve"> Pardon in Indonesia and the Netherlands," </w:t>
      </w:r>
      <w:r w:rsidRPr="00BE67EE">
        <w:rPr>
          <w:rFonts w:ascii="Times New Roman" w:hAnsi="Times New Roman" w:cs="Times New Roman"/>
          <w:i/>
          <w:iCs/>
        </w:rPr>
        <w:t xml:space="preserve">Journal of Legal Voices </w:t>
      </w:r>
      <w:r w:rsidR="00BE67EE">
        <w:rPr>
          <w:rFonts w:ascii="Times New Roman" w:hAnsi="Times New Roman" w:cs="Times New Roman"/>
        </w:rPr>
        <w:t>Vol. 6, no. 1 (2024): 162–186.</w:t>
      </w:r>
    </w:p>
  </w:footnote>
  <w:footnote w:id="4">
    <w:p w14:paraId="5D444AFF" w14:textId="5C2B16B1" w:rsidR="00A24B33" w:rsidRPr="00480222" w:rsidRDefault="00A24B33" w:rsidP="00480222">
      <w:pPr>
        <w:pStyle w:val="FootnoteText"/>
        <w:ind w:firstLine="284"/>
        <w:jc w:val="both"/>
        <w:rPr>
          <w:rFonts w:ascii="Times New Roman" w:hAnsi="Times New Roman" w:cs="Times New Roman"/>
        </w:rPr>
      </w:pPr>
      <w:r w:rsidRPr="00480222">
        <w:rPr>
          <w:rStyle w:val="FootnoteReference"/>
          <w:rFonts w:ascii="Times New Roman" w:hAnsi="Times New Roman" w:cs="Times New Roman"/>
        </w:rPr>
        <w:footnoteRef/>
      </w:r>
      <w:r w:rsidR="00480222" w:rsidRPr="00480222">
        <w:rPr>
          <w:rFonts w:ascii="Times New Roman" w:hAnsi="Times New Roman" w:cs="Times New Roman"/>
        </w:rPr>
        <w:t xml:space="preserve"> </w:t>
      </w:r>
      <w:proofErr w:type="spellStart"/>
      <w:r w:rsidR="001E7756" w:rsidRPr="001E7756">
        <w:rPr>
          <w:rFonts w:ascii="Times New Roman" w:hAnsi="Times New Roman" w:cs="Times New Roman"/>
        </w:rPr>
        <w:t>Potret</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Maluku.Id</w:t>
      </w:r>
      <w:proofErr w:type="spellEnd"/>
      <w:r w:rsidR="001E7756" w:rsidRPr="001E7756">
        <w:rPr>
          <w:rFonts w:ascii="Times New Roman" w:hAnsi="Times New Roman" w:cs="Times New Roman"/>
        </w:rPr>
        <w:t xml:space="preserve">, “ </w:t>
      </w:r>
      <w:proofErr w:type="spellStart"/>
      <w:r w:rsidR="001E7756" w:rsidRPr="001E7756">
        <w:rPr>
          <w:rFonts w:ascii="Times New Roman" w:hAnsi="Times New Roman" w:cs="Times New Roman"/>
        </w:rPr>
        <w:t>Pn</w:t>
      </w:r>
      <w:proofErr w:type="spellEnd"/>
      <w:r w:rsidR="001E7756" w:rsidRPr="001E7756">
        <w:rPr>
          <w:rFonts w:ascii="Times New Roman" w:hAnsi="Times New Roman" w:cs="Times New Roman"/>
        </w:rPr>
        <w:t xml:space="preserve"> Ambon </w:t>
      </w:r>
      <w:proofErr w:type="spellStart"/>
      <w:r w:rsidR="001E7756" w:rsidRPr="001E7756">
        <w:rPr>
          <w:rFonts w:ascii="Times New Roman" w:hAnsi="Times New Roman" w:cs="Times New Roman"/>
        </w:rPr>
        <w:t>Terapkan</w:t>
      </w:r>
      <w:proofErr w:type="spellEnd"/>
      <w:r w:rsidR="001E7756" w:rsidRPr="001E7756">
        <w:rPr>
          <w:rFonts w:ascii="Times New Roman" w:hAnsi="Times New Roman" w:cs="Times New Roman"/>
        </w:rPr>
        <w:t xml:space="preserve"> Judicial Pardon, Era Baru </w:t>
      </w:r>
      <w:proofErr w:type="spellStart"/>
      <w:r w:rsidR="001E7756" w:rsidRPr="001E7756">
        <w:rPr>
          <w:rFonts w:ascii="Times New Roman" w:hAnsi="Times New Roman" w:cs="Times New Roman"/>
        </w:rPr>
        <w:t>Penegakkan</w:t>
      </w:r>
      <w:proofErr w:type="spellEnd"/>
      <w:r w:rsidR="001E7756" w:rsidRPr="001E7756">
        <w:rPr>
          <w:rFonts w:ascii="Times New Roman" w:hAnsi="Times New Roman" w:cs="Times New Roman"/>
        </w:rPr>
        <w:t xml:space="preserve"> Hukum </w:t>
      </w:r>
      <w:proofErr w:type="spellStart"/>
      <w:r w:rsidR="001E7756" w:rsidRPr="001E7756">
        <w:rPr>
          <w:rFonts w:ascii="Times New Roman" w:hAnsi="Times New Roman" w:cs="Times New Roman"/>
        </w:rPr>
        <w:t>Pidana</w:t>
      </w:r>
      <w:proofErr w:type="spellEnd"/>
      <w:r w:rsidR="001E7756" w:rsidRPr="001E7756">
        <w:rPr>
          <w:rFonts w:ascii="Times New Roman" w:hAnsi="Times New Roman" w:cs="Times New Roman"/>
        </w:rPr>
        <w:t xml:space="preserve">” </w:t>
      </w:r>
      <w:r w:rsidR="00480222" w:rsidRPr="00480222">
        <w:rPr>
          <w:rFonts w:ascii="Times New Roman" w:hAnsi="Times New Roman" w:cs="Times New Roman"/>
        </w:rPr>
        <w:t xml:space="preserve">Accessed via </w:t>
      </w:r>
      <w:hyperlink r:id="rId1" w:history="1">
        <w:r w:rsidR="00480222" w:rsidRPr="00480222">
          <w:rPr>
            <w:rStyle w:val="Hyperlink"/>
            <w:rFonts w:ascii="Times New Roman" w:hAnsi="Times New Roman" w:cs="Times New Roman"/>
          </w:rPr>
          <w:t>Https://Potretmaluku.Id/Pn-Ambon-Terapkan-Judicial-Pardon-Era-Baru-Penegakkan-Hukum-Pidana/</w:t>
        </w:r>
      </w:hyperlink>
      <w:r w:rsidR="00480222" w:rsidRPr="00480222">
        <w:rPr>
          <w:rFonts w:ascii="Times New Roman" w:hAnsi="Times New Roman" w:cs="Times New Roman"/>
        </w:rPr>
        <w:t xml:space="preserve"> on February 27, 2026 at 21.00 WIB</w:t>
      </w:r>
    </w:p>
  </w:footnote>
  <w:footnote w:id="5">
    <w:p w14:paraId="3872F3B3" w14:textId="73349EFB" w:rsidR="00391D39" w:rsidRPr="00480222" w:rsidRDefault="00391D39" w:rsidP="00480222">
      <w:pPr>
        <w:pStyle w:val="FootnoteText"/>
        <w:ind w:firstLine="284"/>
        <w:jc w:val="both"/>
        <w:rPr>
          <w:rFonts w:ascii="Times New Roman" w:hAnsi="Times New Roman" w:cs="Times New Roman"/>
        </w:rPr>
      </w:pPr>
      <w:r w:rsidRPr="00480222">
        <w:rPr>
          <w:rStyle w:val="FootnoteReference"/>
          <w:rFonts w:ascii="Times New Roman" w:hAnsi="Times New Roman" w:cs="Times New Roman"/>
        </w:rPr>
        <w:footnoteRef/>
      </w:r>
      <w:r w:rsidR="00480222" w:rsidRPr="00480222">
        <w:rPr>
          <w:rFonts w:ascii="Times New Roman" w:hAnsi="Times New Roman" w:cs="Times New Roman"/>
        </w:rPr>
        <w:t xml:space="preserve"> </w:t>
      </w:r>
      <w:proofErr w:type="spellStart"/>
      <w:r w:rsidR="001E7756" w:rsidRPr="001E7756">
        <w:rPr>
          <w:rFonts w:ascii="Times New Roman" w:hAnsi="Times New Roman" w:cs="Times New Roman"/>
          <w:lang w:val="en-US"/>
        </w:rPr>
        <w:t>Marsinta</w:t>
      </w:r>
      <w:proofErr w:type="spellEnd"/>
      <w:r w:rsidR="001E7756" w:rsidRPr="001E7756">
        <w:rPr>
          <w:rFonts w:ascii="Times New Roman" w:hAnsi="Times New Roman" w:cs="Times New Roman"/>
          <w:lang w:val="en-US"/>
        </w:rPr>
        <w:t xml:space="preserve"> </w:t>
      </w:r>
      <w:proofErr w:type="spellStart"/>
      <w:r w:rsidR="001E7756" w:rsidRPr="001E7756">
        <w:rPr>
          <w:rFonts w:ascii="Times New Roman" w:hAnsi="Times New Roman" w:cs="Times New Roman"/>
          <w:lang w:val="en-US"/>
        </w:rPr>
        <w:t>Uly</w:t>
      </w:r>
      <w:proofErr w:type="spellEnd"/>
      <w:r w:rsidR="001E7756" w:rsidRPr="001E7756">
        <w:rPr>
          <w:rFonts w:ascii="Times New Roman" w:hAnsi="Times New Roman" w:cs="Times New Roman"/>
          <w:lang w:val="en-US"/>
        </w:rPr>
        <w:t xml:space="preserve">, </w:t>
      </w:r>
      <w:proofErr w:type="spellStart"/>
      <w:r w:rsidR="001E7756" w:rsidRPr="001E7756">
        <w:rPr>
          <w:rFonts w:ascii="Times New Roman" w:hAnsi="Times New Roman" w:cs="Times New Roman"/>
        </w:rPr>
        <w:t>Pemaafan</w:t>
      </w:r>
      <w:proofErr w:type="spellEnd"/>
      <w:r w:rsidR="001E7756" w:rsidRPr="001E7756">
        <w:rPr>
          <w:rFonts w:ascii="Times New Roman" w:hAnsi="Times New Roman" w:cs="Times New Roman"/>
        </w:rPr>
        <w:t xml:space="preserve"> Hakim (Judicial Pardon) </w:t>
      </w:r>
      <w:proofErr w:type="spellStart"/>
      <w:r w:rsidR="001E7756" w:rsidRPr="001E7756">
        <w:rPr>
          <w:rFonts w:ascii="Times New Roman" w:hAnsi="Times New Roman" w:cs="Times New Roman"/>
        </w:rPr>
        <w:t>Dalam</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Kuhp</w:t>
      </w:r>
      <w:proofErr w:type="spellEnd"/>
      <w:r w:rsidR="001E7756" w:rsidRPr="001E7756">
        <w:rPr>
          <w:rFonts w:ascii="Times New Roman" w:hAnsi="Times New Roman" w:cs="Times New Roman"/>
        </w:rPr>
        <w:t xml:space="preserve"> Nasional: </w:t>
      </w:r>
      <w:proofErr w:type="spellStart"/>
      <w:r w:rsidR="001E7756" w:rsidRPr="001E7756">
        <w:rPr>
          <w:rFonts w:ascii="Times New Roman" w:hAnsi="Times New Roman" w:cs="Times New Roman"/>
        </w:rPr>
        <w:t>Implikasi</w:t>
      </w:r>
      <w:proofErr w:type="spellEnd"/>
      <w:r w:rsidR="001E7756" w:rsidRPr="001E7756">
        <w:rPr>
          <w:rFonts w:ascii="Times New Roman" w:hAnsi="Times New Roman" w:cs="Times New Roman"/>
        </w:rPr>
        <w:t xml:space="preserve"> Dan </w:t>
      </w:r>
      <w:proofErr w:type="spellStart"/>
      <w:r w:rsidR="001E7756" w:rsidRPr="001E7756">
        <w:rPr>
          <w:rFonts w:ascii="Times New Roman" w:hAnsi="Times New Roman" w:cs="Times New Roman"/>
        </w:rPr>
        <w:t>Tantangan</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Dalam</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Sistem</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Peradilan</w:t>
      </w:r>
      <w:proofErr w:type="spellEnd"/>
      <w:r w:rsidR="001E7756" w:rsidRPr="001E7756">
        <w:rPr>
          <w:rFonts w:ascii="Times New Roman" w:hAnsi="Times New Roman" w:cs="Times New Roman"/>
        </w:rPr>
        <w:t xml:space="preserve"> Indonesia</w:t>
      </w:r>
      <w:r w:rsidR="00480222" w:rsidRPr="00480222">
        <w:rPr>
          <w:rFonts w:ascii="Times New Roman" w:hAnsi="Times New Roman" w:cs="Times New Roman"/>
        </w:rPr>
        <w:t xml:space="preserve">, accessed via </w:t>
      </w:r>
      <w:hyperlink r:id="rId2" w:history="1">
        <w:r w:rsidR="00480222" w:rsidRPr="00480222">
          <w:rPr>
            <w:rStyle w:val="Hyperlink"/>
            <w:rFonts w:ascii="Times New Roman" w:hAnsi="Times New Roman" w:cs="Times New Roman"/>
          </w:rPr>
          <w:t>Https://Siganisbadilum.Mahkamahagung.Go.Id/Arunika/Baca-Artikel/Pemaafan-Hakim--Judicial-Pardon--Dalam-Kuhp-Nasional--Implikasi-Dan-Tantangan-Dalam-Sistem--Peradilan-Indonesia/A-197arny4xxu</w:t>
        </w:r>
      </w:hyperlink>
      <w:r w:rsidR="00480222" w:rsidRPr="00480222">
        <w:rPr>
          <w:rFonts w:ascii="Times New Roman" w:hAnsi="Times New Roman" w:cs="Times New Roman"/>
        </w:rPr>
        <w:t xml:space="preserve"> on February 27, 2026 at 22.00 WIB</w:t>
      </w:r>
    </w:p>
  </w:footnote>
  <w:footnote w:id="6">
    <w:p w14:paraId="5C529127" w14:textId="69EA12D1" w:rsidR="00913545" w:rsidRPr="00480222" w:rsidRDefault="00913545" w:rsidP="00480222">
      <w:pPr>
        <w:pStyle w:val="FootnoteText"/>
        <w:ind w:firstLine="284"/>
        <w:jc w:val="both"/>
        <w:rPr>
          <w:rFonts w:ascii="Times New Roman" w:hAnsi="Times New Roman" w:cs="Times New Roman"/>
        </w:rPr>
      </w:pPr>
      <w:r w:rsidRPr="00480222">
        <w:rPr>
          <w:rStyle w:val="FootnoteReference"/>
          <w:rFonts w:ascii="Times New Roman" w:hAnsi="Times New Roman" w:cs="Times New Roman"/>
        </w:rPr>
        <w:footnoteRef/>
      </w:r>
      <w:r w:rsidRPr="00480222">
        <w:rPr>
          <w:rFonts w:ascii="Times New Roman" w:hAnsi="Times New Roman" w:cs="Times New Roman"/>
        </w:rPr>
        <w:t xml:space="preserve"> </w:t>
      </w:r>
      <w:r w:rsidR="001E7756" w:rsidRPr="001E7756">
        <w:rPr>
          <w:rFonts w:ascii="Times New Roman" w:hAnsi="Times New Roman" w:cs="Times New Roman"/>
        </w:rPr>
        <w:t xml:space="preserve">Muamar </w:t>
      </w:r>
      <w:proofErr w:type="spellStart"/>
      <w:r w:rsidR="001E7756" w:rsidRPr="001E7756">
        <w:rPr>
          <w:rFonts w:ascii="Times New Roman" w:hAnsi="Times New Roman" w:cs="Times New Roman"/>
        </w:rPr>
        <w:t>Azmar</w:t>
      </w:r>
      <w:proofErr w:type="spellEnd"/>
      <w:r w:rsidR="001E7756" w:rsidRPr="001E7756">
        <w:rPr>
          <w:rFonts w:ascii="Times New Roman" w:hAnsi="Times New Roman" w:cs="Times New Roman"/>
        </w:rPr>
        <w:t xml:space="preserve"> Mahmud </w:t>
      </w:r>
      <w:proofErr w:type="spellStart"/>
      <w:r w:rsidR="001E7756" w:rsidRPr="001E7756">
        <w:rPr>
          <w:rFonts w:ascii="Times New Roman" w:hAnsi="Times New Roman" w:cs="Times New Roman"/>
        </w:rPr>
        <w:t>Farig</w:t>
      </w:r>
      <w:proofErr w:type="spellEnd"/>
      <w:r w:rsidR="001E7756" w:rsidRPr="001E7756">
        <w:rPr>
          <w:rFonts w:ascii="Times New Roman" w:hAnsi="Times New Roman" w:cs="Times New Roman"/>
        </w:rPr>
        <w:t>, “</w:t>
      </w:r>
      <w:proofErr w:type="spellStart"/>
      <w:r w:rsidR="001E7756" w:rsidRPr="001E7756">
        <w:rPr>
          <w:rFonts w:ascii="Times New Roman" w:hAnsi="Times New Roman" w:cs="Times New Roman"/>
        </w:rPr>
        <w:t>Pemaafan</w:t>
      </w:r>
      <w:proofErr w:type="spellEnd"/>
      <w:r w:rsidR="001E7756" w:rsidRPr="001E7756">
        <w:rPr>
          <w:rFonts w:ascii="Times New Roman" w:hAnsi="Times New Roman" w:cs="Times New Roman"/>
        </w:rPr>
        <w:t xml:space="preserve"> Hakim: </w:t>
      </w:r>
      <w:proofErr w:type="spellStart"/>
      <w:r w:rsidR="001E7756" w:rsidRPr="001E7756">
        <w:rPr>
          <w:rFonts w:ascii="Times New Roman" w:hAnsi="Times New Roman" w:cs="Times New Roman"/>
        </w:rPr>
        <w:t>Potensi</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Risiko</w:t>
      </w:r>
      <w:proofErr w:type="spellEnd"/>
      <w:r w:rsidR="001E7756" w:rsidRPr="001E7756">
        <w:rPr>
          <w:rFonts w:ascii="Times New Roman" w:hAnsi="Times New Roman" w:cs="Times New Roman"/>
        </w:rPr>
        <w:t xml:space="preserve"> dan </w:t>
      </w:r>
      <w:proofErr w:type="spellStart"/>
      <w:r w:rsidR="001E7756" w:rsidRPr="001E7756">
        <w:rPr>
          <w:rFonts w:ascii="Times New Roman" w:hAnsi="Times New Roman" w:cs="Times New Roman"/>
        </w:rPr>
        <w:t>Mitigasinya</w:t>
      </w:r>
      <w:proofErr w:type="spellEnd"/>
      <w:r w:rsidR="001E7756" w:rsidRPr="001E7756">
        <w:rPr>
          <w:rFonts w:ascii="Times New Roman" w:hAnsi="Times New Roman" w:cs="Times New Roman"/>
        </w:rPr>
        <w:t xml:space="preserve">”, </w:t>
      </w:r>
      <w:r w:rsidRPr="00480222">
        <w:rPr>
          <w:rFonts w:ascii="Times New Roman" w:hAnsi="Times New Roman" w:cs="Times New Roman"/>
        </w:rPr>
        <w:t xml:space="preserve"> accessed via </w:t>
      </w:r>
      <w:hyperlink r:id="rId3" w:history="1">
        <w:r w:rsidRPr="00480222">
          <w:rPr>
            <w:rStyle w:val="Hyperlink"/>
            <w:rFonts w:ascii="Times New Roman" w:hAnsi="Times New Roman" w:cs="Times New Roman"/>
          </w:rPr>
          <w:t>https://dandapala.com/opini/detail/pemaafan-hakim-potensi-risiko-dan-mitigasinya</w:t>
        </w:r>
      </w:hyperlink>
      <w:r w:rsidRPr="00480222">
        <w:rPr>
          <w:rFonts w:ascii="Times New Roman" w:hAnsi="Times New Roman" w:cs="Times New Roman"/>
        </w:rPr>
        <w:t xml:space="preserve"> on February 27, 2026 at 22.15 WIB</w:t>
      </w:r>
    </w:p>
  </w:footnote>
  <w:footnote w:id="7">
    <w:p w14:paraId="0569E86B" w14:textId="09F6F173" w:rsidR="004E1A74" w:rsidRPr="004E1A74" w:rsidRDefault="004E1A74" w:rsidP="004E1A74">
      <w:pPr>
        <w:pStyle w:val="FootnoteText"/>
        <w:ind w:firstLine="284"/>
        <w:jc w:val="both"/>
        <w:rPr>
          <w:rFonts w:ascii="Times New Roman" w:hAnsi="Times New Roman" w:cs="Times New Roman"/>
          <w:lang w:val="en-US"/>
        </w:rPr>
      </w:pPr>
      <w:r w:rsidRPr="004E1A74">
        <w:rPr>
          <w:rStyle w:val="FootnoteReference"/>
          <w:rFonts w:ascii="Times New Roman" w:hAnsi="Times New Roman" w:cs="Times New Roman"/>
        </w:rPr>
        <w:footnoteRef/>
      </w:r>
      <w:r w:rsidRPr="004E1A74">
        <w:rPr>
          <w:rFonts w:ascii="Times New Roman" w:hAnsi="Times New Roman" w:cs="Times New Roman"/>
        </w:rPr>
        <w:t xml:space="preserve"> </w:t>
      </w:r>
      <w:bookmarkStart w:id="0" w:name="_Hlk166089754"/>
      <w:r w:rsidR="001E7756" w:rsidRPr="001E7756">
        <w:rPr>
          <w:rFonts w:ascii="Times New Roman" w:hAnsi="Times New Roman" w:cs="Times New Roman"/>
          <w:lang w:val="en-US"/>
        </w:rPr>
        <w:t xml:space="preserve">Tina </w:t>
      </w:r>
      <w:proofErr w:type="spellStart"/>
      <w:r w:rsidR="001E7756" w:rsidRPr="001E7756">
        <w:rPr>
          <w:rFonts w:ascii="Times New Roman" w:hAnsi="Times New Roman" w:cs="Times New Roman"/>
          <w:lang w:val="en-US"/>
        </w:rPr>
        <w:t>Asmarawati</w:t>
      </w:r>
      <w:proofErr w:type="spellEnd"/>
      <w:r w:rsidR="001E7756" w:rsidRPr="001E7756">
        <w:rPr>
          <w:rFonts w:ascii="Times New Roman" w:hAnsi="Times New Roman" w:cs="Times New Roman"/>
          <w:lang w:val="en-US"/>
        </w:rPr>
        <w:t xml:space="preserve">, </w:t>
      </w:r>
      <w:proofErr w:type="spellStart"/>
      <w:r w:rsidR="001E7756" w:rsidRPr="001E7756">
        <w:rPr>
          <w:rFonts w:ascii="Times New Roman" w:hAnsi="Times New Roman" w:cs="Times New Roman"/>
          <w:i/>
          <w:iCs/>
          <w:lang w:val="en-US"/>
        </w:rPr>
        <w:t>Pidana</w:t>
      </w:r>
      <w:proofErr w:type="spellEnd"/>
      <w:r w:rsidR="001E7756" w:rsidRPr="001E7756">
        <w:rPr>
          <w:rFonts w:ascii="Times New Roman" w:hAnsi="Times New Roman" w:cs="Times New Roman"/>
          <w:i/>
          <w:iCs/>
          <w:lang w:val="en-US"/>
        </w:rPr>
        <w:t xml:space="preserve"> Dan </w:t>
      </w:r>
      <w:proofErr w:type="spellStart"/>
      <w:r w:rsidR="001E7756" w:rsidRPr="001E7756">
        <w:rPr>
          <w:rFonts w:ascii="Times New Roman" w:hAnsi="Times New Roman" w:cs="Times New Roman"/>
          <w:i/>
          <w:iCs/>
          <w:lang w:val="en-US"/>
        </w:rPr>
        <w:t>Pemidanaan</w:t>
      </w:r>
      <w:proofErr w:type="spellEnd"/>
      <w:r w:rsidR="001E7756" w:rsidRPr="001E7756">
        <w:rPr>
          <w:rFonts w:ascii="Times New Roman" w:hAnsi="Times New Roman" w:cs="Times New Roman"/>
          <w:i/>
          <w:iCs/>
          <w:lang w:val="en-US"/>
        </w:rPr>
        <w:t xml:space="preserve"> </w:t>
      </w:r>
      <w:proofErr w:type="spellStart"/>
      <w:r w:rsidR="001E7756" w:rsidRPr="001E7756">
        <w:rPr>
          <w:rFonts w:ascii="Times New Roman" w:hAnsi="Times New Roman" w:cs="Times New Roman"/>
          <w:i/>
          <w:iCs/>
          <w:lang w:val="en-US"/>
        </w:rPr>
        <w:t>Dalam</w:t>
      </w:r>
      <w:proofErr w:type="spellEnd"/>
      <w:r w:rsidR="001E7756" w:rsidRPr="001E7756">
        <w:rPr>
          <w:rFonts w:ascii="Times New Roman" w:hAnsi="Times New Roman" w:cs="Times New Roman"/>
          <w:i/>
          <w:iCs/>
          <w:lang w:val="en-US"/>
        </w:rPr>
        <w:t xml:space="preserve"> </w:t>
      </w:r>
      <w:proofErr w:type="spellStart"/>
      <w:r w:rsidR="001E7756" w:rsidRPr="001E7756">
        <w:rPr>
          <w:rFonts w:ascii="Times New Roman" w:hAnsi="Times New Roman" w:cs="Times New Roman"/>
          <w:i/>
          <w:iCs/>
          <w:lang w:val="en-US"/>
        </w:rPr>
        <w:t>Sistem</w:t>
      </w:r>
      <w:proofErr w:type="spellEnd"/>
      <w:r w:rsidR="001E7756" w:rsidRPr="001E7756">
        <w:rPr>
          <w:rFonts w:ascii="Times New Roman" w:hAnsi="Times New Roman" w:cs="Times New Roman"/>
          <w:i/>
          <w:iCs/>
          <w:lang w:val="en-US"/>
        </w:rPr>
        <w:t xml:space="preserve"> Hukum Di Indonesia </w:t>
      </w:r>
      <w:r w:rsidR="001E7756" w:rsidRPr="001E7756">
        <w:rPr>
          <w:rFonts w:ascii="Times New Roman" w:hAnsi="Times New Roman" w:cs="Times New Roman"/>
          <w:lang w:val="en-US"/>
        </w:rPr>
        <w:t xml:space="preserve">(Yogyakarta: </w:t>
      </w:r>
      <w:proofErr w:type="spellStart"/>
      <w:r w:rsidR="001E7756" w:rsidRPr="001E7756">
        <w:rPr>
          <w:rFonts w:ascii="Times New Roman" w:hAnsi="Times New Roman" w:cs="Times New Roman"/>
          <w:lang w:val="en-US"/>
        </w:rPr>
        <w:t>Deepublish</w:t>
      </w:r>
      <w:proofErr w:type="spellEnd"/>
      <w:r w:rsidR="001E7756" w:rsidRPr="001E7756">
        <w:rPr>
          <w:rFonts w:ascii="Times New Roman" w:hAnsi="Times New Roman" w:cs="Times New Roman"/>
          <w:lang w:val="en-US"/>
        </w:rPr>
        <w:t>, 2015</w:t>
      </w:r>
      <w:proofErr w:type="gramStart"/>
      <w:r w:rsidR="001E7756" w:rsidRPr="001E7756">
        <w:rPr>
          <w:rFonts w:ascii="Times New Roman" w:hAnsi="Times New Roman" w:cs="Times New Roman"/>
          <w:lang w:val="en-US"/>
        </w:rPr>
        <w:t>)</w:t>
      </w:r>
      <w:bookmarkEnd w:id="0"/>
      <w:r w:rsidR="001E7756" w:rsidRPr="001E7756">
        <w:rPr>
          <w:rFonts w:ascii="Times New Roman" w:hAnsi="Times New Roman" w:cs="Times New Roman"/>
          <w:lang w:val="en-US"/>
        </w:rPr>
        <w:t xml:space="preserve"> :</w:t>
      </w:r>
      <w:proofErr w:type="gramEnd"/>
      <w:r w:rsidR="001E7756" w:rsidRPr="001E7756">
        <w:rPr>
          <w:rFonts w:ascii="Times New Roman" w:hAnsi="Times New Roman" w:cs="Times New Roman"/>
          <w:lang w:val="en-US"/>
        </w:rPr>
        <w:t xml:space="preserve"> 108-109.</w:t>
      </w:r>
    </w:p>
  </w:footnote>
  <w:footnote w:id="8">
    <w:p w14:paraId="207C854B" w14:textId="322690E7" w:rsidR="00D9693E" w:rsidRPr="00793FF0" w:rsidRDefault="00D9693E" w:rsidP="00793FF0">
      <w:pPr>
        <w:pStyle w:val="FootnoteText"/>
        <w:ind w:firstLine="284"/>
        <w:jc w:val="both"/>
        <w:rPr>
          <w:rFonts w:ascii="Times New Roman" w:hAnsi="Times New Roman" w:cs="Times New Roman"/>
          <w:lang w:val="en-US"/>
        </w:rPr>
      </w:pPr>
      <w:r w:rsidRPr="00793FF0">
        <w:rPr>
          <w:rStyle w:val="FootnoteReference"/>
          <w:rFonts w:ascii="Times New Roman" w:hAnsi="Times New Roman" w:cs="Times New Roman"/>
        </w:rPr>
        <w:footnoteRef/>
      </w:r>
      <w:r w:rsidRPr="00793FF0">
        <w:rPr>
          <w:rFonts w:ascii="Times New Roman" w:hAnsi="Times New Roman" w:cs="Times New Roman"/>
        </w:rPr>
        <w:t xml:space="preserve"> </w:t>
      </w:r>
      <w:proofErr w:type="spellStart"/>
      <w:r w:rsidRPr="00793FF0">
        <w:rPr>
          <w:rFonts w:ascii="Times New Roman" w:hAnsi="Times New Roman" w:cs="Times New Roman"/>
        </w:rPr>
        <w:t>Rohadhatul</w:t>
      </w:r>
      <w:proofErr w:type="spellEnd"/>
      <w:r w:rsidRPr="00793FF0">
        <w:rPr>
          <w:rFonts w:ascii="Times New Roman" w:hAnsi="Times New Roman" w:cs="Times New Roman"/>
        </w:rPr>
        <w:t xml:space="preserve"> </w:t>
      </w:r>
      <w:proofErr w:type="spellStart"/>
      <w:r w:rsidRPr="00793FF0">
        <w:rPr>
          <w:rFonts w:ascii="Times New Roman" w:hAnsi="Times New Roman" w:cs="Times New Roman"/>
        </w:rPr>
        <w:t>Aisy</w:t>
      </w:r>
      <w:proofErr w:type="spellEnd"/>
      <w:r w:rsidRPr="00793FF0">
        <w:rPr>
          <w:rFonts w:ascii="Times New Roman" w:hAnsi="Times New Roman" w:cs="Times New Roman"/>
        </w:rPr>
        <w:t xml:space="preserve">, “Judicial Pardon as a Humanizing Approach to Criminal Sentencing: Reconstructing Judicial Decisions under the New Indonesian Criminal Code,” </w:t>
      </w:r>
      <w:r w:rsidRPr="00793FF0">
        <w:rPr>
          <w:rFonts w:ascii="Times New Roman" w:hAnsi="Times New Roman" w:cs="Times New Roman"/>
          <w:i/>
          <w:iCs/>
        </w:rPr>
        <w:t xml:space="preserve">The Digest: Journal of Jurisprudence and </w:t>
      </w:r>
      <w:proofErr w:type="spellStart"/>
      <w:r w:rsidRPr="00793FF0">
        <w:rPr>
          <w:rFonts w:ascii="Times New Roman" w:hAnsi="Times New Roman" w:cs="Times New Roman"/>
          <w:i/>
          <w:iCs/>
        </w:rPr>
        <w:t>Legisprudence</w:t>
      </w:r>
      <w:proofErr w:type="spellEnd"/>
      <w:r w:rsidRPr="00793FF0">
        <w:rPr>
          <w:rFonts w:ascii="Times New Roman" w:hAnsi="Times New Roman" w:cs="Times New Roman"/>
          <w:i/>
          <w:iCs/>
        </w:rPr>
        <w:t xml:space="preserve"> </w:t>
      </w:r>
      <w:r w:rsidR="00793FF0">
        <w:rPr>
          <w:rFonts w:ascii="Times New Roman" w:hAnsi="Times New Roman" w:cs="Times New Roman"/>
        </w:rPr>
        <w:t>, Vol. 6, No.2, (2025): 151-174.</w:t>
      </w:r>
    </w:p>
  </w:footnote>
  <w:footnote w:id="9">
    <w:p w14:paraId="4014C95A" w14:textId="33CD5710" w:rsidR="007C4C39" w:rsidRPr="00793FF0" w:rsidRDefault="007C4C39" w:rsidP="00793FF0">
      <w:pPr>
        <w:pStyle w:val="FootnoteText"/>
        <w:ind w:firstLine="284"/>
        <w:jc w:val="both"/>
        <w:rPr>
          <w:rFonts w:ascii="Times New Roman" w:hAnsi="Times New Roman" w:cs="Times New Roman"/>
          <w:lang w:val="en-US"/>
        </w:rPr>
      </w:pPr>
      <w:r w:rsidRPr="00793FF0">
        <w:rPr>
          <w:rStyle w:val="FootnoteReference"/>
          <w:rFonts w:ascii="Times New Roman" w:hAnsi="Times New Roman" w:cs="Times New Roman"/>
        </w:rPr>
        <w:footnoteRef/>
      </w:r>
      <w:r w:rsidRPr="00793FF0">
        <w:rPr>
          <w:rFonts w:ascii="Times New Roman" w:hAnsi="Times New Roman" w:cs="Times New Roman"/>
        </w:rPr>
        <w:t xml:space="preserve"> </w:t>
      </w:r>
      <w:r w:rsidR="001E7756" w:rsidRPr="001E7756">
        <w:rPr>
          <w:rFonts w:ascii="Times New Roman" w:hAnsi="Times New Roman" w:cs="Times New Roman"/>
        </w:rPr>
        <w:t xml:space="preserve">Barda Nawawi </w:t>
      </w:r>
      <w:proofErr w:type="spellStart"/>
      <w:r w:rsidR="001E7756" w:rsidRPr="001E7756">
        <w:rPr>
          <w:rFonts w:ascii="Times New Roman" w:hAnsi="Times New Roman" w:cs="Times New Roman"/>
        </w:rPr>
        <w:t>Arief</w:t>
      </w:r>
      <w:proofErr w:type="spellEnd"/>
      <w:r w:rsidR="001E7756" w:rsidRPr="001E7756">
        <w:rPr>
          <w:rFonts w:ascii="Times New Roman" w:hAnsi="Times New Roman" w:cs="Times New Roman"/>
        </w:rPr>
        <w:t xml:space="preserve">, </w:t>
      </w:r>
      <w:r w:rsidR="001E7756" w:rsidRPr="001E7756">
        <w:rPr>
          <w:rFonts w:ascii="Times New Roman" w:hAnsi="Times New Roman" w:cs="Times New Roman"/>
          <w:i/>
          <w:iCs/>
        </w:rPr>
        <w:t xml:space="preserve">Bunga </w:t>
      </w:r>
      <w:proofErr w:type="spellStart"/>
      <w:r w:rsidR="001E7756" w:rsidRPr="001E7756">
        <w:rPr>
          <w:rFonts w:ascii="Times New Roman" w:hAnsi="Times New Roman" w:cs="Times New Roman"/>
          <w:i/>
          <w:iCs/>
        </w:rPr>
        <w:t>Rampai</w:t>
      </w:r>
      <w:proofErr w:type="spellEnd"/>
      <w:r w:rsidR="001E7756" w:rsidRPr="001E7756">
        <w:rPr>
          <w:rFonts w:ascii="Times New Roman" w:hAnsi="Times New Roman" w:cs="Times New Roman"/>
          <w:i/>
          <w:iCs/>
        </w:rPr>
        <w:t xml:space="preserve"> </w:t>
      </w:r>
      <w:proofErr w:type="spellStart"/>
      <w:r w:rsidR="001E7756" w:rsidRPr="001E7756">
        <w:rPr>
          <w:rFonts w:ascii="Times New Roman" w:hAnsi="Times New Roman" w:cs="Times New Roman"/>
          <w:i/>
          <w:iCs/>
        </w:rPr>
        <w:t>Kebijakan</w:t>
      </w:r>
      <w:proofErr w:type="spellEnd"/>
      <w:r w:rsidR="001E7756" w:rsidRPr="001E7756">
        <w:rPr>
          <w:rFonts w:ascii="Times New Roman" w:hAnsi="Times New Roman" w:cs="Times New Roman"/>
          <w:i/>
          <w:iCs/>
        </w:rPr>
        <w:t xml:space="preserve"> Hukum </w:t>
      </w:r>
      <w:proofErr w:type="spellStart"/>
      <w:r w:rsidR="001E7756" w:rsidRPr="001E7756">
        <w:rPr>
          <w:rFonts w:ascii="Times New Roman" w:hAnsi="Times New Roman" w:cs="Times New Roman"/>
          <w:i/>
          <w:iCs/>
        </w:rPr>
        <w:t>Pidana</w:t>
      </w:r>
      <w:proofErr w:type="spellEnd"/>
      <w:r w:rsidR="001E7756" w:rsidRPr="001E7756">
        <w:rPr>
          <w:rFonts w:ascii="Times New Roman" w:hAnsi="Times New Roman" w:cs="Times New Roman"/>
        </w:rPr>
        <w:t xml:space="preserve"> (Jakarta: </w:t>
      </w:r>
      <w:proofErr w:type="spellStart"/>
      <w:r w:rsidR="001E7756" w:rsidRPr="001E7756">
        <w:rPr>
          <w:rFonts w:ascii="Times New Roman" w:hAnsi="Times New Roman" w:cs="Times New Roman"/>
        </w:rPr>
        <w:t>Kencana</w:t>
      </w:r>
      <w:proofErr w:type="spellEnd"/>
      <w:r w:rsidR="001E7756" w:rsidRPr="001E7756">
        <w:rPr>
          <w:rFonts w:ascii="Times New Roman" w:hAnsi="Times New Roman" w:cs="Times New Roman"/>
        </w:rPr>
        <w:t>, 2016) : 37-38.</w:t>
      </w:r>
    </w:p>
  </w:footnote>
  <w:footnote w:id="10">
    <w:p w14:paraId="611AC4DC" w14:textId="26487619" w:rsidR="007C4C39" w:rsidRPr="00793FF0" w:rsidRDefault="007C4C39" w:rsidP="00793FF0">
      <w:pPr>
        <w:pStyle w:val="FootnoteText"/>
        <w:ind w:firstLine="284"/>
        <w:jc w:val="both"/>
        <w:rPr>
          <w:rFonts w:ascii="Times New Roman" w:hAnsi="Times New Roman" w:cs="Times New Roman"/>
          <w:lang w:val="en-US"/>
        </w:rPr>
      </w:pPr>
      <w:r w:rsidRPr="00793FF0">
        <w:rPr>
          <w:rStyle w:val="FootnoteReference"/>
          <w:rFonts w:ascii="Times New Roman" w:hAnsi="Times New Roman" w:cs="Times New Roman"/>
        </w:rPr>
        <w:footnoteRef/>
      </w:r>
      <w:r w:rsidRPr="00793FF0">
        <w:rPr>
          <w:rFonts w:ascii="Times New Roman" w:hAnsi="Times New Roman" w:cs="Times New Roman"/>
        </w:rPr>
        <w:t xml:space="preserve"> </w:t>
      </w:r>
      <w:proofErr w:type="spellStart"/>
      <w:r w:rsidRPr="00793FF0">
        <w:rPr>
          <w:rFonts w:ascii="Times New Roman" w:hAnsi="Times New Roman" w:cs="Times New Roman"/>
        </w:rPr>
        <w:t>Mufatikhatul</w:t>
      </w:r>
      <w:proofErr w:type="spellEnd"/>
      <w:r w:rsidRPr="00793FF0">
        <w:rPr>
          <w:rFonts w:ascii="Times New Roman" w:hAnsi="Times New Roman" w:cs="Times New Roman"/>
        </w:rPr>
        <w:t xml:space="preserve"> </w:t>
      </w:r>
      <w:proofErr w:type="spellStart"/>
      <w:r w:rsidRPr="00793FF0">
        <w:rPr>
          <w:rFonts w:ascii="Times New Roman" w:hAnsi="Times New Roman" w:cs="Times New Roman"/>
        </w:rPr>
        <w:t>Farikhah</w:t>
      </w:r>
      <w:proofErr w:type="spellEnd"/>
      <w:r w:rsidRPr="00793FF0">
        <w:rPr>
          <w:rFonts w:ascii="Times New Roman" w:hAnsi="Times New Roman" w:cs="Times New Roman"/>
        </w:rPr>
        <w:t xml:space="preserve">, “The Judicial Pardon Arrangement as a Method of Court Decision in the Reform of Indonesian Criminal Law Procedure,” </w:t>
      </w:r>
      <w:proofErr w:type="spellStart"/>
      <w:r w:rsidRPr="00793FF0">
        <w:rPr>
          <w:rFonts w:ascii="Times New Roman" w:hAnsi="Times New Roman" w:cs="Times New Roman"/>
          <w:i/>
          <w:iCs/>
        </w:rPr>
        <w:t>Padjadjaran</w:t>
      </w:r>
      <w:proofErr w:type="spellEnd"/>
      <w:r w:rsidRPr="00793FF0">
        <w:rPr>
          <w:rFonts w:ascii="Times New Roman" w:hAnsi="Times New Roman" w:cs="Times New Roman"/>
          <w:i/>
          <w:iCs/>
        </w:rPr>
        <w:t xml:space="preserve"> </w:t>
      </w:r>
      <w:proofErr w:type="spellStart"/>
      <w:r w:rsidRPr="00793FF0">
        <w:rPr>
          <w:rFonts w:ascii="Times New Roman" w:hAnsi="Times New Roman" w:cs="Times New Roman"/>
          <w:i/>
          <w:iCs/>
        </w:rPr>
        <w:t>Jurnal</w:t>
      </w:r>
      <w:proofErr w:type="spellEnd"/>
      <w:r w:rsidRPr="00793FF0">
        <w:rPr>
          <w:rFonts w:ascii="Times New Roman" w:hAnsi="Times New Roman" w:cs="Times New Roman"/>
          <w:i/>
          <w:iCs/>
        </w:rPr>
        <w:t xml:space="preserve"> </w:t>
      </w:r>
      <w:proofErr w:type="spellStart"/>
      <w:r w:rsidRPr="00793FF0">
        <w:rPr>
          <w:rFonts w:ascii="Times New Roman" w:hAnsi="Times New Roman" w:cs="Times New Roman"/>
          <w:i/>
          <w:iCs/>
        </w:rPr>
        <w:t>Ilmu</w:t>
      </w:r>
      <w:proofErr w:type="spellEnd"/>
      <w:r w:rsidRPr="00793FF0">
        <w:rPr>
          <w:rFonts w:ascii="Times New Roman" w:hAnsi="Times New Roman" w:cs="Times New Roman"/>
          <w:i/>
          <w:iCs/>
        </w:rPr>
        <w:t xml:space="preserve"> Hukum</w:t>
      </w:r>
      <w:r w:rsidRPr="00793FF0">
        <w:rPr>
          <w:rFonts w:ascii="Times New Roman" w:hAnsi="Times New Roman" w:cs="Times New Roman"/>
        </w:rPr>
        <w:t xml:space="preserve"> 8, no. 1,  (2021) : 1-25.</w:t>
      </w:r>
    </w:p>
  </w:footnote>
  <w:footnote w:id="11">
    <w:p w14:paraId="429F07D2" w14:textId="577DD007" w:rsidR="00F62E3C" w:rsidRPr="00F62E3C" w:rsidRDefault="00F62E3C" w:rsidP="00793FF0">
      <w:pPr>
        <w:pStyle w:val="FootnoteText"/>
        <w:ind w:firstLine="284"/>
        <w:jc w:val="both"/>
        <w:rPr>
          <w:lang w:val="en-US"/>
        </w:rPr>
      </w:pPr>
      <w:r w:rsidRPr="00793FF0">
        <w:rPr>
          <w:rStyle w:val="FootnoteReference"/>
          <w:rFonts w:ascii="Times New Roman" w:hAnsi="Times New Roman" w:cs="Times New Roman"/>
        </w:rPr>
        <w:footnoteRef/>
      </w:r>
      <w:r w:rsidRPr="00793FF0">
        <w:rPr>
          <w:rFonts w:ascii="Times New Roman" w:hAnsi="Times New Roman" w:cs="Times New Roman"/>
        </w:rPr>
        <w:t xml:space="preserve"> </w:t>
      </w:r>
      <w:r w:rsidR="001E7756" w:rsidRPr="001E7756">
        <w:rPr>
          <w:rFonts w:ascii="Times New Roman" w:hAnsi="Times New Roman" w:cs="Times New Roman"/>
        </w:rPr>
        <w:t xml:space="preserve">Dwi </w:t>
      </w:r>
      <w:proofErr w:type="spellStart"/>
      <w:r w:rsidR="001E7756" w:rsidRPr="001E7756">
        <w:rPr>
          <w:rFonts w:ascii="Times New Roman" w:hAnsi="Times New Roman" w:cs="Times New Roman"/>
        </w:rPr>
        <w:t>Hananta</w:t>
      </w:r>
      <w:proofErr w:type="spellEnd"/>
      <w:r w:rsidR="001E7756" w:rsidRPr="001E7756">
        <w:rPr>
          <w:rFonts w:ascii="Times New Roman" w:hAnsi="Times New Roman" w:cs="Times New Roman"/>
        </w:rPr>
        <w:t>, “</w:t>
      </w:r>
      <w:proofErr w:type="spellStart"/>
      <w:r w:rsidR="001E7756" w:rsidRPr="001E7756">
        <w:rPr>
          <w:rFonts w:ascii="Times New Roman" w:hAnsi="Times New Roman" w:cs="Times New Roman"/>
        </w:rPr>
        <w:t>Pertimbangan</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keadaan-keadaan</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meringankan</w:t>
      </w:r>
      <w:proofErr w:type="spellEnd"/>
      <w:r w:rsidR="001E7756" w:rsidRPr="001E7756">
        <w:rPr>
          <w:rFonts w:ascii="Times New Roman" w:hAnsi="Times New Roman" w:cs="Times New Roman"/>
        </w:rPr>
        <w:t xml:space="preserve"> dan </w:t>
      </w:r>
      <w:proofErr w:type="spellStart"/>
      <w:r w:rsidR="001E7756" w:rsidRPr="001E7756">
        <w:rPr>
          <w:rFonts w:ascii="Times New Roman" w:hAnsi="Times New Roman" w:cs="Times New Roman"/>
        </w:rPr>
        <w:t>memberatkan</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dalam</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penjatuhan</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pidana</w:t>
      </w:r>
      <w:proofErr w:type="spellEnd"/>
      <w:r w:rsidR="001E7756" w:rsidRPr="001E7756">
        <w:rPr>
          <w:rFonts w:ascii="Times New Roman" w:hAnsi="Times New Roman" w:cs="Times New Roman"/>
        </w:rPr>
        <w:t xml:space="preserve">/aggravating and mitigating circumstances consideration on sentencing”,  </w:t>
      </w:r>
      <w:proofErr w:type="spellStart"/>
      <w:r w:rsidR="001E7756" w:rsidRPr="001E7756">
        <w:rPr>
          <w:rFonts w:ascii="Times New Roman" w:hAnsi="Times New Roman" w:cs="Times New Roman"/>
          <w:i/>
          <w:iCs/>
        </w:rPr>
        <w:t>Jurnal</w:t>
      </w:r>
      <w:proofErr w:type="spellEnd"/>
      <w:r w:rsidR="001E7756" w:rsidRPr="001E7756">
        <w:rPr>
          <w:rFonts w:ascii="Times New Roman" w:hAnsi="Times New Roman" w:cs="Times New Roman"/>
          <w:i/>
          <w:iCs/>
        </w:rPr>
        <w:t xml:space="preserve"> Hukum Dan </w:t>
      </w:r>
      <w:proofErr w:type="spellStart"/>
      <w:r w:rsidR="001E7756" w:rsidRPr="001E7756">
        <w:rPr>
          <w:rFonts w:ascii="Times New Roman" w:hAnsi="Times New Roman" w:cs="Times New Roman"/>
          <w:i/>
          <w:iCs/>
        </w:rPr>
        <w:t>Peradilan</w:t>
      </w:r>
      <w:proofErr w:type="spellEnd"/>
      <w:r w:rsidR="001E7756" w:rsidRPr="001E7756">
        <w:rPr>
          <w:rFonts w:ascii="Times New Roman" w:hAnsi="Times New Roman" w:cs="Times New Roman"/>
          <w:i/>
          <w:iCs/>
        </w:rPr>
        <w:t>, Vol. 7, No.1, (2018)</w:t>
      </w:r>
      <w:r w:rsidR="001E7756" w:rsidRPr="001E7756">
        <w:rPr>
          <w:rFonts w:ascii="Times New Roman" w:hAnsi="Times New Roman" w:cs="Times New Roman"/>
        </w:rPr>
        <w:t xml:space="preserve"> :  87–108.</w:t>
      </w:r>
    </w:p>
  </w:footnote>
  <w:footnote w:id="12">
    <w:p w14:paraId="00A90353" w14:textId="2EFEF95E" w:rsidR="00FB641D" w:rsidRPr="00AA00EC" w:rsidRDefault="00FB641D" w:rsidP="00AA00EC">
      <w:pPr>
        <w:pStyle w:val="FootnoteText"/>
        <w:ind w:firstLine="284"/>
        <w:jc w:val="both"/>
        <w:rPr>
          <w:rFonts w:ascii="Times New Roman" w:hAnsi="Times New Roman" w:cs="Times New Roman"/>
          <w:lang w:val="en-US"/>
        </w:rPr>
      </w:pPr>
      <w:r w:rsidRPr="00AA00EC">
        <w:rPr>
          <w:rStyle w:val="FootnoteReference"/>
          <w:rFonts w:ascii="Times New Roman" w:hAnsi="Times New Roman" w:cs="Times New Roman"/>
        </w:rPr>
        <w:footnoteRef/>
      </w:r>
      <w:r w:rsidRPr="00AA00EC">
        <w:rPr>
          <w:rFonts w:ascii="Times New Roman" w:hAnsi="Times New Roman" w:cs="Times New Roman"/>
        </w:rPr>
        <w:t xml:space="preserve"> </w:t>
      </w:r>
      <w:r w:rsidRPr="00AA00EC">
        <w:rPr>
          <w:rFonts w:ascii="Times New Roman" w:hAnsi="Times New Roman" w:cs="Times New Roman"/>
        </w:rPr>
        <w:t xml:space="preserve">Gregorius </w:t>
      </w:r>
      <w:proofErr w:type="spellStart"/>
      <w:r w:rsidRPr="00AA00EC">
        <w:rPr>
          <w:rFonts w:ascii="Times New Roman" w:hAnsi="Times New Roman" w:cs="Times New Roman"/>
        </w:rPr>
        <w:t>Widiartana</w:t>
      </w:r>
      <w:proofErr w:type="spellEnd"/>
      <w:r w:rsidRPr="00AA00EC">
        <w:rPr>
          <w:rFonts w:ascii="Times New Roman" w:hAnsi="Times New Roman" w:cs="Times New Roman"/>
        </w:rPr>
        <w:t xml:space="preserve"> dan Sajjad Hussain, </w:t>
      </w:r>
      <w:proofErr w:type="spellStart"/>
      <w:r w:rsidR="00AA00EC" w:rsidRPr="00AA00EC">
        <w:rPr>
          <w:rFonts w:ascii="Times New Roman" w:hAnsi="Times New Roman" w:cs="Times New Roman"/>
          <w:i/>
          <w:iCs/>
        </w:rPr>
        <w:t>Op.Cit</w:t>
      </w:r>
      <w:proofErr w:type="spellEnd"/>
      <w:r w:rsidR="00AA00EC">
        <w:rPr>
          <w:rFonts w:ascii="Times New Roman" w:hAnsi="Times New Roman" w:cs="Times New Roman"/>
        </w:rPr>
        <w:t>.</w:t>
      </w:r>
    </w:p>
  </w:footnote>
  <w:footnote w:id="13">
    <w:p w14:paraId="4D3A32CE" w14:textId="5133714D" w:rsidR="00FB641D" w:rsidRPr="00AA00EC" w:rsidRDefault="00FB641D" w:rsidP="00AA00EC">
      <w:pPr>
        <w:pStyle w:val="FootnoteText"/>
        <w:ind w:firstLine="284"/>
        <w:jc w:val="both"/>
        <w:rPr>
          <w:rFonts w:ascii="Times New Roman" w:hAnsi="Times New Roman" w:cs="Times New Roman"/>
          <w:lang w:val="en-US"/>
        </w:rPr>
      </w:pPr>
      <w:r w:rsidRPr="00AA00EC">
        <w:rPr>
          <w:rStyle w:val="FootnoteReference"/>
          <w:rFonts w:ascii="Times New Roman" w:hAnsi="Times New Roman" w:cs="Times New Roman"/>
        </w:rPr>
        <w:footnoteRef/>
      </w:r>
      <w:r w:rsidRPr="00AA00EC">
        <w:rPr>
          <w:rFonts w:ascii="Times New Roman" w:hAnsi="Times New Roman" w:cs="Times New Roman"/>
        </w:rPr>
        <w:t xml:space="preserve"> </w:t>
      </w:r>
      <w:r w:rsidR="001E7756" w:rsidRPr="001E7756">
        <w:rPr>
          <w:rFonts w:ascii="Times New Roman" w:hAnsi="Times New Roman" w:cs="Times New Roman"/>
        </w:rPr>
        <w:t xml:space="preserve">Barda Nawawi </w:t>
      </w:r>
      <w:proofErr w:type="spellStart"/>
      <w:r w:rsidR="001E7756" w:rsidRPr="001E7756">
        <w:rPr>
          <w:rFonts w:ascii="Times New Roman" w:hAnsi="Times New Roman" w:cs="Times New Roman"/>
        </w:rPr>
        <w:t>Arief</w:t>
      </w:r>
      <w:proofErr w:type="spellEnd"/>
      <w:r w:rsidR="001E7756" w:rsidRPr="001E7756">
        <w:rPr>
          <w:rFonts w:ascii="Times New Roman" w:hAnsi="Times New Roman" w:cs="Times New Roman"/>
        </w:rPr>
        <w:t xml:space="preserve">, </w:t>
      </w:r>
      <w:r w:rsidR="001E7756" w:rsidRPr="001E7756">
        <w:rPr>
          <w:rFonts w:ascii="Times New Roman" w:hAnsi="Times New Roman" w:cs="Times New Roman"/>
          <w:i/>
          <w:iCs/>
        </w:rPr>
        <w:t xml:space="preserve">Bunga </w:t>
      </w:r>
      <w:proofErr w:type="spellStart"/>
      <w:r w:rsidR="001E7756" w:rsidRPr="001E7756">
        <w:rPr>
          <w:rFonts w:ascii="Times New Roman" w:hAnsi="Times New Roman" w:cs="Times New Roman"/>
          <w:i/>
          <w:iCs/>
        </w:rPr>
        <w:t>Rampai</w:t>
      </w:r>
      <w:proofErr w:type="spellEnd"/>
      <w:r w:rsidR="001E7756" w:rsidRPr="001E7756">
        <w:rPr>
          <w:rFonts w:ascii="Times New Roman" w:hAnsi="Times New Roman" w:cs="Times New Roman"/>
          <w:i/>
          <w:iCs/>
        </w:rPr>
        <w:t xml:space="preserve"> </w:t>
      </w:r>
      <w:proofErr w:type="spellStart"/>
      <w:r w:rsidR="001E7756" w:rsidRPr="001E7756">
        <w:rPr>
          <w:rFonts w:ascii="Times New Roman" w:hAnsi="Times New Roman" w:cs="Times New Roman"/>
          <w:i/>
          <w:iCs/>
        </w:rPr>
        <w:t>Kebijakan</w:t>
      </w:r>
      <w:proofErr w:type="spellEnd"/>
      <w:r w:rsidR="001E7756" w:rsidRPr="001E7756">
        <w:rPr>
          <w:rFonts w:ascii="Times New Roman" w:hAnsi="Times New Roman" w:cs="Times New Roman"/>
          <w:i/>
          <w:iCs/>
        </w:rPr>
        <w:t xml:space="preserve"> Hukum </w:t>
      </w:r>
      <w:proofErr w:type="spellStart"/>
      <w:r w:rsidR="001E7756" w:rsidRPr="001E7756">
        <w:rPr>
          <w:rFonts w:ascii="Times New Roman" w:hAnsi="Times New Roman" w:cs="Times New Roman"/>
          <w:i/>
          <w:iCs/>
        </w:rPr>
        <w:t>Pidana</w:t>
      </w:r>
      <w:proofErr w:type="spellEnd"/>
      <w:r w:rsidR="001E7756" w:rsidRPr="001E7756">
        <w:rPr>
          <w:rFonts w:ascii="Times New Roman" w:hAnsi="Times New Roman" w:cs="Times New Roman"/>
        </w:rPr>
        <w:t xml:space="preserve"> (Jakarta: </w:t>
      </w:r>
      <w:proofErr w:type="spellStart"/>
      <w:r w:rsidR="001E7756" w:rsidRPr="001E7756">
        <w:rPr>
          <w:rFonts w:ascii="Times New Roman" w:hAnsi="Times New Roman" w:cs="Times New Roman"/>
        </w:rPr>
        <w:t>Kencana</w:t>
      </w:r>
      <w:proofErr w:type="spellEnd"/>
      <w:r w:rsidR="001E7756" w:rsidRPr="001E7756">
        <w:rPr>
          <w:rFonts w:ascii="Times New Roman" w:hAnsi="Times New Roman" w:cs="Times New Roman"/>
        </w:rPr>
        <w:t>, 2016) : 45–46</w:t>
      </w:r>
    </w:p>
  </w:footnote>
  <w:footnote w:id="14">
    <w:p w14:paraId="68206A68" w14:textId="3260EEC8" w:rsidR="004E7B7F" w:rsidRPr="00AA00EC" w:rsidRDefault="004E7B7F" w:rsidP="00AA00EC">
      <w:pPr>
        <w:pStyle w:val="FootnoteText"/>
        <w:ind w:firstLine="284"/>
        <w:jc w:val="both"/>
        <w:rPr>
          <w:rFonts w:ascii="Times New Roman" w:hAnsi="Times New Roman" w:cs="Times New Roman"/>
          <w:lang w:val="en-US"/>
        </w:rPr>
      </w:pPr>
      <w:r w:rsidRPr="00AA00EC">
        <w:rPr>
          <w:rStyle w:val="FootnoteReference"/>
          <w:rFonts w:ascii="Times New Roman" w:hAnsi="Times New Roman" w:cs="Times New Roman"/>
        </w:rPr>
        <w:footnoteRef/>
      </w:r>
      <w:r w:rsidRPr="00AA00EC">
        <w:rPr>
          <w:rFonts w:ascii="Times New Roman" w:hAnsi="Times New Roman" w:cs="Times New Roman"/>
        </w:rPr>
        <w:t xml:space="preserve"> </w:t>
      </w:r>
      <w:r w:rsidRPr="00AA00EC">
        <w:rPr>
          <w:rFonts w:ascii="Times New Roman" w:hAnsi="Times New Roman" w:cs="Times New Roman"/>
        </w:rPr>
        <w:t xml:space="preserve">G. </w:t>
      </w:r>
      <w:proofErr w:type="spellStart"/>
      <w:r w:rsidRPr="00AA00EC">
        <w:rPr>
          <w:rFonts w:ascii="Times New Roman" w:hAnsi="Times New Roman" w:cs="Times New Roman"/>
        </w:rPr>
        <w:t>Widiartana</w:t>
      </w:r>
      <w:proofErr w:type="spellEnd"/>
      <w:r w:rsidRPr="00AA00EC">
        <w:rPr>
          <w:rFonts w:ascii="Times New Roman" w:hAnsi="Times New Roman" w:cs="Times New Roman"/>
        </w:rPr>
        <w:t xml:space="preserve"> and S. Hussain, “Judicial Pardon in Contemporary Criminal Verdicts: Balancing Justice, Legal Certainty, and the Utility of Law,” </w:t>
      </w:r>
      <w:r w:rsidRPr="00AA00EC">
        <w:rPr>
          <w:rFonts w:ascii="Times New Roman" w:hAnsi="Times New Roman" w:cs="Times New Roman"/>
          <w:i/>
          <w:iCs/>
        </w:rPr>
        <w:t>Nusantara: Journal of Law Studies</w:t>
      </w:r>
      <w:r w:rsidRPr="00AA00EC">
        <w:rPr>
          <w:rFonts w:ascii="Times New Roman" w:hAnsi="Times New Roman" w:cs="Times New Roman"/>
        </w:rPr>
        <w:t xml:space="preserve"> (2025): 92–93,</w:t>
      </w:r>
    </w:p>
  </w:footnote>
  <w:footnote w:id="15">
    <w:p w14:paraId="3F8F2F80" w14:textId="094EE172" w:rsidR="004E7B7F" w:rsidRPr="00AA00EC" w:rsidRDefault="004E7B7F" w:rsidP="00AA00EC">
      <w:pPr>
        <w:pStyle w:val="FootnoteText"/>
        <w:ind w:firstLine="284"/>
        <w:jc w:val="both"/>
        <w:rPr>
          <w:rFonts w:ascii="Times New Roman" w:hAnsi="Times New Roman" w:cs="Times New Roman"/>
          <w:lang w:val="en-US"/>
        </w:rPr>
      </w:pPr>
      <w:r w:rsidRPr="00AA00EC">
        <w:rPr>
          <w:rStyle w:val="FootnoteReference"/>
          <w:rFonts w:ascii="Times New Roman" w:hAnsi="Times New Roman" w:cs="Times New Roman"/>
        </w:rPr>
        <w:footnoteRef/>
      </w:r>
      <w:r w:rsidRPr="00AA00EC">
        <w:rPr>
          <w:rFonts w:ascii="Times New Roman" w:hAnsi="Times New Roman" w:cs="Times New Roman"/>
        </w:rPr>
        <w:t xml:space="preserve"> </w:t>
      </w:r>
      <w:proofErr w:type="spellStart"/>
      <w:r w:rsidRPr="00AA00EC">
        <w:rPr>
          <w:rFonts w:ascii="Times New Roman" w:hAnsi="Times New Roman" w:cs="Times New Roman"/>
        </w:rPr>
        <w:t>Barda</w:t>
      </w:r>
      <w:proofErr w:type="spellEnd"/>
      <w:r w:rsidRPr="00AA00EC">
        <w:rPr>
          <w:rFonts w:ascii="Times New Roman" w:hAnsi="Times New Roman" w:cs="Times New Roman"/>
        </w:rPr>
        <w:t xml:space="preserve"> Nawawi </w:t>
      </w:r>
      <w:proofErr w:type="spellStart"/>
      <w:r w:rsidRPr="00AA00EC">
        <w:rPr>
          <w:rFonts w:ascii="Times New Roman" w:hAnsi="Times New Roman" w:cs="Times New Roman"/>
        </w:rPr>
        <w:t>Arief</w:t>
      </w:r>
      <w:proofErr w:type="spellEnd"/>
      <w:r w:rsidRPr="00AA00EC">
        <w:rPr>
          <w:rFonts w:ascii="Times New Roman" w:hAnsi="Times New Roman" w:cs="Times New Roman"/>
        </w:rPr>
        <w:t xml:space="preserve">, </w:t>
      </w:r>
      <w:proofErr w:type="spellStart"/>
      <w:r w:rsidR="00B11347">
        <w:rPr>
          <w:rFonts w:ascii="Times New Roman" w:hAnsi="Times New Roman" w:cs="Times New Roman"/>
          <w:i/>
          <w:iCs/>
        </w:rPr>
        <w:t>Op.Cit</w:t>
      </w:r>
      <w:proofErr w:type="spellEnd"/>
      <w:r w:rsidR="00B11347">
        <w:rPr>
          <w:rFonts w:ascii="Times New Roman" w:hAnsi="Times New Roman" w:cs="Times New Roman"/>
          <w:i/>
          <w:iCs/>
        </w:rPr>
        <w:t>.</w:t>
      </w:r>
    </w:p>
  </w:footnote>
  <w:footnote w:id="16">
    <w:p w14:paraId="61891DBE" w14:textId="0CBED502" w:rsidR="004E7B7F" w:rsidRPr="00B11347" w:rsidRDefault="004E7B7F" w:rsidP="001E7756">
      <w:pPr>
        <w:pStyle w:val="FootnoteText"/>
        <w:ind w:firstLine="284"/>
        <w:jc w:val="both"/>
        <w:rPr>
          <w:rFonts w:ascii="Times New Roman" w:hAnsi="Times New Roman" w:cs="Times New Roman"/>
          <w:lang w:val="en-US"/>
        </w:rPr>
      </w:pPr>
      <w:r w:rsidRPr="00B11347">
        <w:rPr>
          <w:rStyle w:val="FootnoteReference"/>
          <w:rFonts w:ascii="Times New Roman" w:hAnsi="Times New Roman" w:cs="Times New Roman"/>
        </w:rPr>
        <w:footnoteRef/>
      </w:r>
      <w:r w:rsidRPr="00B11347">
        <w:rPr>
          <w:rFonts w:ascii="Times New Roman" w:hAnsi="Times New Roman" w:cs="Times New Roman"/>
        </w:rPr>
        <w:t xml:space="preserve"> </w:t>
      </w:r>
      <w:proofErr w:type="spellStart"/>
      <w:r w:rsidR="001E7756" w:rsidRPr="001E7756">
        <w:rPr>
          <w:rFonts w:ascii="Times New Roman" w:hAnsi="Times New Roman" w:cs="Times New Roman"/>
        </w:rPr>
        <w:t>Muyassaroh</w:t>
      </w:r>
      <w:proofErr w:type="spellEnd"/>
      <w:r w:rsidR="001E7756" w:rsidRPr="001E7756">
        <w:rPr>
          <w:rFonts w:ascii="Times New Roman" w:hAnsi="Times New Roman" w:cs="Times New Roman"/>
        </w:rPr>
        <w:t xml:space="preserve">, Ridwan, Reine </w:t>
      </w:r>
      <w:proofErr w:type="spellStart"/>
      <w:r w:rsidR="001E7756" w:rsidRPr="001E7756">
        <w:rPr>
          <w:rFonts w:ascii="Times New Roman" w:hAnsi="Times New Roman" w:cs="Times New Roman"/>
        </w:rPr>
        <w:t>Rofiana</w:t>
      </w:r>
      <w:proofErr w:type="spellEnd"/>
      <w:r w:rsidR="001E7756" w:rsidRPr="001E7756">
        <w:rPr>
          <w:rFonts w:ascii="Times New Roman" w:hAnsi="Times New Roman" w:cs="Times New Roman"/>
        </w:rPr>
        <w:t>,  “</w:t>
      </w:r>
      <w:proofErr w:type="spellStart"/>
      <w:r w:rsidR="001E7756" w:rsidRPr="001E7756">
        <w:rPr>
          <w:rFonts w:ascii="Times New Roman" w:hAnsi="Times New Roman" w:cs="Times New Roman"/>
        </w:rPr>
        <w:t>Konsep</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Rechterlijk</w:t>
      </w:r>
      <w:proofErr w:type="spellEnd"/>
      <w:r w:rsidR="001E7756" w:rsidRPr="001E7756">
        <w:rPr>
          <w:rFonts w:ascii="Times New Roman" w:hAnsi="Times New Roman" w:cs="Times New Roman"/>
        </w:rPr>
        <w:t xml:space="preserve"> Pardon </w:t>
      </w:r>
      <w:proofErr w:type="spellStart"/>
      <w:r w:rsidR="001E7756" w:rsidRPr="001E7756">
        <w:rPr>
          <w:rFonts w:ascii="Times New Roman" w:hAnsi="Times New Roman" w:cs="Times New Roman"/>
        </w:rPr>
        <w:t>terhadap</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Pelaku</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Tindak</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Pidana</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Ringan</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untuk</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Mengatasi</w:t>
      </w:r>
      <w:proofErr w:type="spellEnd"/>
      <w:r w:rsidR="001E7756" w:rsidRPr="001E7756">
        <w:rPr>
          <w:rFonts w:ascii="Times New Roman" w:hAnsi="Times New Roman" w:cs="Times New Roman"/>
        </w:rPr>
        <w:t xml:space="preserve"> Over Capacity Lembaga </w:t>
      </w:r>
      <w:proofErr w:type="spellStart"/>
      <w:r w:rsidR="001E7756" w:rsidRPr="001E7756">
        <w:rPr>
          <w:rFonts w:ascii="Times New Roman" w:hAnsi="Times New Roman" w:cs="Times New Roman"/>
        </w:rPr>
        <w:t>Pemasyarakatan</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Legalitas</w:t>
      </w:r>
      <w:proofErr w:type="spellEnd"/>
      <w:r w:rsidR="001E7756" w:rsidRPr="001E7756">
        <w:rPr>
          <w:rFonts w:ascii="Times New Roman" w:hAnsi="Times New Roman" w:cs="Times New Roman"/>
        </w:rPr>
        <w:t xml:space="preserve"> : </w:t>
      </w:r>
      <w:proofErr w:type="spellStart"/>
      <w:r w:rsidR="001E7756" w:rsidRPr="001E7756">
        <w:rPr>
          <w:rFonts w:ascii="Times New Roman" w:hAnsi="Times New Roman" w:cs="Times New Roman"/>
          <w:i/>
          <w:iCs/>
        </w:rPr>
        <w:t>Jurnal</w:t>
      </w:r>
      <w:proofErr w:type="spellEnd"/>
      <w:r w:rsidR="001E7756" w:rsidRPr="001E7756">
        <w:rPr>
          <w:rFonts w:ascii="Times New Roman" w:hAnsi="Times New Roman" w:cs="Times New Roman"/>
          <w:i/>
          <w:iCs/>
        </w:rPr>
        <w:t xml:space="preserve"> </w:t>
      </w:r>
      <w:proofErr w:type="spellStart"/>
      <w:r w:rsidR="001E7756" w:rsidRPr="001E7756">
        <w:rPr>
          <w:rFonts w:ascii="Times New Roman" w:hAnsi="Times New Roman" w:cs="Times New Roman"/>
          <w:i/>
          <w:iCs/>
        </w:rPr>
        <w:t>Ilmiah</w:t>
      </w:r>
      <w:proofErr w:type="spellEnd"/>
      <w:r w:rsidR="001E7756" w:rsidRPr="001E7756">
        <w:rPr>
          <w:rFonts w:ascii="Times New Roman" w:hAnsi="Times New Roman" w:cs="Times New Roman"/>
          <w:i/>
          <w:iCs/>
        </w:rPr>
        <w:t xml:space="preserve"> </w:t>
      </w:r>
      <w:proofErr w:type="spellStart"/>
      <w:r w:rsidR="001E7756" w:rsidRPr="001E7756">
        <w:rPr>
          <w:rFonts w:ascii="Times New Roman" w:hAnsi="Times New Roman" w:cs="Times New Roman"/>
          <w:i/>
          <w:iCs/>
        </w:rPr>
        <w:t>Ilmu</w:t>
      </w:r>
      <w:proofErr w:type="spellEnd"/>
      <w:r w:rsidR="001E7756" w:rsidRPr="001E7756">
        <w:rPr>
          <w:rFonts w:ascii="Times New Roman" w:hAnsi="Times New Roman" w:cs="Times New Roman"/>
          <w:i/>
          <w:iCs/>
        </w:rPr>
        <w:t xml:space="preserve"> Hukum</w:t>
      </w:r>
      <w:r w:rsidR="001E7756" w:rsidRPr="001E7756">
        <w:rPr>
          <w:rFonts w:ascii="Times New Roman" w:hAnsi="Times New Roman" w:cs="Times New Roman"/>
        </w:rPr>
        <w:t xml:space="preserve"> , Vol.8. No.1, (2023): 33-43</w:t>
      </w:r>
      <w:r w:rsidR="001E7756">
        <w:rPr>
          <w:rFonts w:ascii="Times New Roman" w:hAnsi="Times New Roman" w:cs="Times New Roman"/>
          <w:lang w:val="en-US"/>
        </w:rPr>
        <w:t>.</w:t>
      </w:r>
    </w:p>
  </w:footnote>
  <w:footnote w:id="17">
    <w:p w14:paraId="676C0433" w14:textId="391D4262" w:rsidR="004E7B7F" w:rsidRPr="00B11347" w:rsidRDefault="004E7B7F" w:rsidP="00B11347">
      <w:pPr>
        <w:pStyle w:val="FootnoteText"/>
        <w:ind w:firstLine="284"/>
        <w:jc w:val="both"/>
        <w:rPr>
          <w:rFonts w:ascii="Times New Roman" w:hAnsi="Times New Roman" w:cs="Times New Roman"/>
          <w:i/>
          <w:iCs/>
          <w:lang w:val="en-US"/>
        </w:rPr>
      </w:pPr>
      <w:r w:rsidRPr="00B11347">
        <w:rPr>
          <w:rStyle w:val="FootnoteReference"/>
          <w:rFonts w:ascii="Times New Roman" w:hAnsi="Times New Roman" w:cs="Times New Roman"/>
        </w:rPr>
        <w:footnoteRef/>
      </w:r>
      <w:r w:rsidRPr="00B11347">
        <w:rPr>
          <w:rFonts w:ascii="Times New Roman" w:hAnsi="Times New Roman" w:cs="Times New Roman"/>
        </w:rPr>
        <w:t xml:space="preserve"> </w:t>
      </w:r>
      <w:proofErr w:type="spellStart"/>
      <w:r w:rsidRPr="00B11347">
        <w:rPr>
          <w:rFonts w:ascii="Times New Roman" w:hAnsi="Times New Roman" w:cs="Times New Roman"/>
        </w:rPr>
        <w:t>Rohadhatul</w:t>
      </w:r>
      <w:proofErr w:type="spellEnd"/>
      <w:r w:rsidRPr="00B11347">
        <w:rPr>
          <w:rFonts w:ascii="Times New Roman" w:hAnsi="Times New Roman" w:cs="Times New Roman"/>
        </w:rPr>
        <w:t xml:space="preserve"> </w:t>
      </w:r>
      <w:proofErr w:type="spellStart"/>
      <w:r w:rsidRPr="00B11347">
        <w:rPr>
          <w:rFonts w:ascii="Times New Roman" w:hAnsi="Times New Roman" w:cs="Times New Roman"/>
        </w:rPr>
        <w:t>Aisy</w:t>
      </w:r>
      <w:proofErr w:type="spellEnd"/>
      <w:r w:rsidRPr="00B11347">
        <w:rPr>
          <w:rFonts w:ascii="Times New Roman" w:hAnsi="Times New Roman" w:cs="Times New Roman"/>
        </w:rPr>
        <w:t xml:space="preserve">, </w:t>
      </w:r>
      <w:proofErr w:type="spellStart"/>
      <w:r w:rsidR="00B11347" w:rsidRPr="00B11347">
        <w:rPr>
          <w:rFonts w:ascii="Times New Roman" w:hAnsi="Times New Roman" w:cs="Times New Roman"/>
          <w:i/>
          <w:iCs/>
        </w:rPr>
        <w:t>Op.Cit</w:t>
      </w:r>
      <w:proofErr w:type="spellEnd"/>
      <w:r w:rsidR="00B11347" w:rsidRPr="00B11347">
        <w:rPr>
          <w:rFonts w:ascii="Times New Roman" w:hAnsi="Times New Roman" w:cs="Times New Roman"/>
          <w:i/>
          <w:iCs/>
        </w:rPr>
        <w:t>.</w:t>
      </w:r>
    </w:p>
  </w:footnote>
  <w:footnote w:id="18">
    <w:p w14:paraId="7410C0F5" w14:textId="5F9EB36E" w:rsidR="004E7B7F" w:rsidRPr="001E7756" w:rsidRDefault="004E7B7F" w:rsidP="001E7756">
      <w:pPr>
        <w:pStyle w:val="FootnoteText"/>
        <w:ind w:firstLine="284"/>
        <w:jc w:val="both"/>
        <w:rPr>
          <w:rFonts w:ascii="Times New Roman" w:hAnsi="Times New Roman" w:cs="Times New Roman"/>
          <w:lang w:val="en-US"/>
        </w:rPr>
      </w:pPr>
      <w:r w:rsidRPr="00B11347">
        <w:rPr>
          <w:rStyle w:val="FootnoteReference"/>
          <w:rFonts w:ascii="Times New Roman" w:hAnsi="Times New Roman" w:cs="Times New Roman"/>
        </w:rPr>
        <w:footnoteRef/>
      </w:r>
      <w:r w:rsidRPr="00B11347">
        <w:rPr>
          <w:rFonts w:ascii="Times New Roman" w:hAnsi="Times New Roman" w:cs="Times New Roman"/>
        </w:rPr>
        <w:t xml:space="preserve"> </w:t>
      </w:r>
      <w:proofErr w:type="spellStart"/>
      <w:r w:rsidR="001E7756" w:rsidRPr="001E7756">
        <w:rPr>
          <w:rFonts w:ascii="Times New Roman" w:hAnsi="Times New Roman" w:cs="Times New Roman"/>
        </w:rPr>
        <w:t>Robi</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Assadul</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Bahri</w:t>
      </w:r>
      <w:proofErr w:type="spellEnd"/>
      <w:r w:rsidR="001E7756" w:rsidRPr="001E7756">
        <w:rPr>
          <w:rFonts w:ascii="Times New Roman" w:hAnsi="Times New Roman" w:cs="Times New Roman"/>
        </w:rPr>
        <w:t>, “</w:t>
      </w:r>
      <w:proofErr w:type="spellStart"/>
      <w:r w:rsidR="001E7756" w:rsidRPr="001E7756">
        <w:rPr>
          <w:rFonts w:ascii="Times New Roman" w:hAnsi="Times New Roman" w:cs="Times New Roman"/>
        </w:rPr>
        <w:t>Penafsiran</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Asas</w:t>
      </w:r>
      <w:proofErr w:type="spellEnd"/>
      <w:r w:rsidR="001E7756" w:rsidRPr="001E7756">
        <w:rPr>
          <w:rFonts w:ascii="Times New Roman" w:hAnsi="Times New Roman" w:cs="Times New Roman"/>
        </w:rPr>
        <w:t xml:space="preserve"> Judicial Pardon </w:t>
      </w:r>
      <w:proofErr w:type="spellStart"/>
      <w:r w:rsidR="001E7756" w:rsidRPr="001E7756">
        <w:rPr>
          <w:rFonts w:ascii="Times New Roman" w:hAnsi="Times New Roman" w:cs="Times New Roman"/>
        </w:rPr>
        <w:t>dalam</w:t>
      </w:r>
      <w:proofErr w:type="spellEnd"/>
      <w:r w:rsidR="001E7756" w:rsidRPr="001E7756">
        <w:rPr>
          <w:rFonts w:ascii="Times New Roman" w:hAnsi="Times New Roman" w:cs="Times New Roman"/>
        </w:rPr>
        <w:t xml:space="preserve"> Kitab </w:t>
      </w:r>
      <w:proofErr w:type="spellStart"/>
      <w:r w:rsidR="001E7756" w:rsidRPr="001E7756">
        <w:rPr>
          <w:rFonts w:ascii="Times New Roman" w:hAnsi="Times New Roman" w:cs="Times New Roman"/>
        </w:rPr>
        <w:t>Undang-Undang</w:t>
      </w:r>
      <w:proofErr w:type="spellEnd"/>
      <w:r w:rsidR="001E7756" w:rsidRPr="001E7756">
        <w:rPr>
          <w:rFonts w:ascii="Times New Roman" w:hAnsi="Times New Roman" w:cs="Times New Roman"/>
        </w:rPr>
        <w:t xml:space="preserve"> Hukum </w:t>
      </w:r>
      <w:proofErr w:type="spellStart"/>
      <w:r w:rsidR="001E7756" w:rsidRPr="001E7756">
        <w:rPr>
          <w:rFonts w:ascii="Times New Roman" w:hAnsi="Times New Roman" w:cs="Times New Roman"/>
        </w:rPr>
        <w:t>Pidana</w:t>
      </w:r>
      <w:proofErr w:type="spellEnd"/>
      <w:r w:rsidR="001E7756" w:rsidRPr="001E7756">
        <w:rPr>
          <w:rFonts w:ascii="Times New Roman" w:hAnsi="Times New Roman" w:cs="Times New Roman"/>
        </w:rPr>
        <w:t xml:space="preserve"> Baru,” </w:t>
      </w:r>
      <w:r w:rsidR="001E7756" w:rsidRPr="001E7756">
        <w:rPr>
          <w:rFonts w:ascii="Times New Roman" w:hAnsi="Times New Roman" w:cs="Times New Roman"/>
          <w:i/>
          <w:iCs/>
        </w:rPr>
        <w:t>Journal of Interdisciplinary Legal Perspectives</w:t>
      </w:r>
      <w:r w:rsidR="001E7756" w:rsidRPr="001E7756">
        <w:rPr>
          <w:rFonts w:ascii="Times New Roman" w:hAnsi="Times New Roman" w:cs="Times New Roman"/>
        </w:rPr>
        <w:t xml:space="preserve"> , Vol. 1, No.1, (2024): 17-32.</w:t>
      </w:r>
    </w:p>
  </w:footnote>
  <w:footnote w:id="19">
    <w:p w14:paraId="1153DB2D" w14:textId="15DB4FAE" w:rsidR="00D5611E" w:rsidRPr="00B11347" w:rsidRDefault="00D5611E" w:rsidP="001E7756">
      <w:pPr>
        <w:pStyle w:val="FootnoteText"/>
        <w:ind w:firstLine="284"/>
        <w:jc w:val="both"/>
        <w:rPr>
          <w:rFonts w:ascii="Times New Roman" w:hAnsi="Times New Roman" w:cs="Times New Roman"/>
          <w:lang w:val="en-US"/>
        </w:rPr>
      </w:pPr>
      <w:r w:rsidRPr="00B11347">
        <w:rPr>
          <w:rStyle w:val="FootnoteReference"/>
          <w:rFonts w:ascii="Times New Roman" w:hAnsi="Times New Roman" w:cs="Times New Roman"/>
        </w:rPr>
        <w:footnoteRef/>
      </w:r>
      <w:r w:rsidRPr="00B11347">
        <w:rPr>
          <w:rFonts w:ascii="Times New Roman" w:hAnsi="Times New Roman" w:cs="Times New Roman"/>
        </w:rPr>
        <w:t xml:space="preserve"> </w:t>
      </w:r>
      <w:r w:rsidR="001E7756" w:rsidRPr="001E7756">
        <w:rPr>
          <w:rFonts w:ascii="Times New Roman" w:hAnsi="Times New Roman" w:cs="Times New Roman"/>
        </w:rPr>
        <w:t xml:space="preserve">Muhammad Gibran. </w:t>
      </w:r>
      <w:proofErr w:type="spellStart"/>
      <w:r w:rsidR="001E7756" w:rsidRPr="001E7756">
        <w:rPr>
          <w:rFonts w:ascii="Times New Roman" w:hAnsi="Times New Roman" w:cs="Times New Roman"/>
        </w:rPr>
        <w:t>Hariza</w:t>
      </w:r>
      <w:proofErr w:type="spellEnd"/>
      <w:r w:rsidR="001E7756" w:rsidRPr="001E7756">
        <w:rPr>
          <w:rFonts w:ascii="Times New Roman" w:hAnsi="Times New Roman" w:cs="Times New Roman"/>
        </w:rPr>
        <w:t xml:space="preserve"> and </w:t>
      </w:r>
      <w:proofErr w:type="spellStart"/>
      <w:r w:rsidR="001E7756" w:rsidRPr="001E7756">
        <w:rPr>
          <w:rFonts w:ascii="Times New Roman" w:hAnsi="Times New Roman" w:cs="Times New Roman"/>
        </w:rPr>
        <w:t>Syarif</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Nurhidayat</w:t>
      </w:r>
      <w:proofErr w:type="spellEnd"/>
      <w:r w:rsidR="001E7756" w:rsidRPr="001E7756">
        <w:rPr>
          <w:rFonts w:ascii="Times New Roman" w:hAnsi="Times New Roman" w:cs="Times New Roman"/>
        </w:rPr>
        <w:t>, “</w:t>
      </w:r>
      <w:proofErr w:type="spellStart"/>
      <w:r w:rsidR="001E7756" w:rsidRPr="001E7756">
        <w:rPr>
          <w:rFonts w:ascii="Times New Roman" w:hAnsi="Times New Roman" w:cs="Times New Roman"/>
        </w:rPr>
        <w:t>Perlindungan</w:t>
      </w:r>
      <w:proofErr w:type="spellEnd"/>
      <w:r w:rsidR="001E7756" w:rsidRPr="001E7756">
        <w:rPr>
          <w:rFonts w:ascii="Times New Roman" w:hAnsi="Times New Roman" w:cs="Times New Roman"/>
        </w:rPr>
        <w:t xml:space="preserve"> Hukum </w:t>
      </w:r>
      <w:proofErr w:type="spellStart"/>
      <w:r w:rsidR="001E7756" w:rsidRPr="001E7756">
        <w:rPr>
          <w:rFonts w:ascii="Times New Roman" w:hAnsi="Times New Roman" w:cs="Times New Roman"/>
        </w:rPr>
        <w:t>terhadap</w:t>
      </w:r>
      <w:proofErr w:type="spellEnd"/>
      <w:r w:rsidR="001E7756" w:rsidRPr="001E7756">
        <w:rPr>
          <w:rFonts w:ascii="Times New Roman" w:hAnsi="Times New Roman" w:cs="Times New Roman"/>
        </w:rPr>
        <w:t xml:space="preserve"> Korban </w:t>
      </w:r>
      <w:proofErr w:type="spellStart"/>
      <w:r w:rsidR="001E7756" w:rsidRPr="001E7756">
        <w:rPr>
          <w:rFonts w:ascii="Times New Roman" w:hAnsi="Times New Roman" w:cs="Times New Roman"/>
        </w:rPr>
        <w:t>Tindak</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Pidana</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dalam</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Konsep</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Pemaafan</w:t>
      </w:r>
      <w:proofErr w:type="spellEnd"/>
      <w:r w:rsidR="001E7756" w:rsidRPr="001E7756">
        <w:rPr>
          <w:rFonts w:ascii="Times New Roman" w:hAnsi="Times New Roman" w:cs="Times New Roman"/>
        </w:rPr>
        <w:t xml:space="preserve"> Hakim,” </w:t>
      </w:r>
      <w:proofErr w:type="spellStart"/>
      <w:r w:rsidR="001E7756" w:rsidRPr="001E7756">
        <w:rPr>
          <w:rFonts w:ascii="Times New Roman" w:hAnsi="Times New Roman" w:cs="Times New Roman"/>
        </w:rPr>
        <w:t>Prosiding</w:t>
      </w:r>
      <w:proofErr w:type="spellEnd"/>
      <w:r w:rsidR="001E7756" w:rsidRPr="001E7756">
        <w:rPr>
          <w:rFonts w:ascii="Times New Roman" w:hAnsi="Times New Roman" w:cs="Times New Roman"/>
        </w:rPr>
        <w:t xml:space="preserve"> Seminar Hukum </w:t>
      </w:r>
      <w:proofErr w:type="spellStart"/>
      <w:r w:rsidR="001E7756" w:rsidRPr="001E7756">
        <w:rPr>
          <w:rFonts w:ascii="Times New Roman" w:hAnsi="Times New Roman" w:cs="Times New Roman"/>
        </w:rPr>
        <w:t>Aktual</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Meneropong</w:t>
      </w:r>
      <w:proofErr w:type="spellEnd"/>
      <w:r w:rsidR="001E7756" w:rsidRPr="001E7756">
        <w:rPr>
          <w:rFonts w:ascii="Times New Roman" w:hAnsi="Times New Roman" w:cs="Times New Roman"/>
        </w:rPr>
        <w:t xml:space="preserve"> Masa </w:t>
      </w:r>
      <w:proofErr w:type="spellStart"/>
      <w:r w:rsidR="001E7756" w:rsidRPr="001E7756">
        <w:rPr>
          <w:rFonts w:ascii="Times New Roman" w:hAnsi="Times New Roman" w:cs="Times New Roman"/>
        </w:rPr>
        <w:t>Depan</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Pelindungan</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Pekerja</w:t>
      </w:r>
      <w:proofErr w:type="spellEnd"/>
      <w:r w:rsidR="001E7756" w:rsidRPr="001E7756">
        <w:rPr>
          <w:rFonts w:ascii="Times New Roman" w:hAnsi="Times New Roman" w:cs="Times New Roman"/>
        </w:rPr>
        <w:t xml:space="preserve"> </w:t>
      </w:r>
      <w:proofErr w:type="spellStart"/>
      <w:r w:rsidR="001E7756" w:rsidRPr="001E7756">
        <w:rPr>
          <w:rFonts w:ascii="Times New Roman" w:hAnsi="Times New Roman" w:cs="Times New Roman"/>
        </w:rPr>
        <w:t>Migran</w:t>
      </w:r>
      <w:proofErr w:type="spellEnd"/>
      <w:r w:rsidR="001E7756" w:rsidRPr="001E7756">
        <w:rPr>
          <w:rFonts w:ascii="Times New Roman" w:hAnsi="Times New Roman" w:cs="Times New Roman"/>
        </w:rPr>
        <w:t xml:space="preserve"> Indonesia, (2025) : 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34FA4" w14:textId="77777777" w:rsidR="001367E1" w:rsidRPr="000B69F3" w:rsidRDefault="001367E1" w:rsidP="001367E1">
    <w:pPr>
      <w:pStyle w:val="Header"/>
      <w:rPr>
        <w:rFonts w:ascii="Times New Roman" w:hAnsi="Times New Roman" w:cs="Times New Roman"/>
        <w:b/>
        <w:color w:val="C00000"/>
        <w:sz w:val="30"/>
        <w:szCs w:val="16"/>
        <w:lang w:val="en-GB"/>
      </w:rPr>
    </w:pPr>
    <w:r w:rsidRPr="000B69F3">
      <w:rPr>
        <w:rFonts w:ascii="Times New Roman" w:hAnsi="Times New Roman" w:cs="Times New Roman"/>
        <w:b/>
        <w:color w:val="C00000"/>
        <w:sz w:val="30"/>
        <w:szCs w:val="16"/>
        <w:lang w:val="en-GB"/>
      </w:rPr>
      <w:t xml:space="preserve">MALA IN SE: </w:t>
    </w:r>
    <w:proofErr w:type="spellStart"/>
    <w:r w:rsidRPr="000B69F3">
      <w:rPr>
        <w:rFonts w:ascii="Times New Roman" w:hAnsi="Times New Roman" w:cs="Times New Roman"/>
        <w:b/>
        <w:color w:val="C00000"/>
        <w:sz w:val="30"/>
        <w:szCs w:val="16"/>
        <w:lang w:val="en-GB"/>
      </w:rPr>
      <w:t>Jurnal</w:t>
    </w:r>
    <w:proofErr w:type="spellEnd"/>
    <w:r w:rsidRPr="000B69F3">
      <w:rPr>
        <w:rFonts w:ascii="Times New Roman" w:hAnsi="Times New Roman" w:cs="Times New Roman"/>
        <w:b/>
        <w:color w:val="C00000"/>
        <w:sz w:val="30"/>
        <w:szCs w:val="16"/>
        <w:lang w:val="en-GB"/>
      </w:rPr>
      <w:t xml:space="preserve"> Hukum </w:t>
    </w:r>
    <w:proofErr w:type="spellStart"/>
    <w:r w:rsidRPr="000B69F3">
      <w:rPr>
        <w:rFonts w:ascii="Times New Roman" w:hAnsi="Times New Roman" w:cs="Times New Roman"/>
        <w:b/>
        <w:color w:val="C00000"/>
        <w:sz w:val="30"/>
        <w:szCs w:val="16"/>
        <w:lang w:val="en-GB"/>
      </w:rPr>
      <w:t>Pidana</w:t>
    </w:r>
    <w:proofErr w:type="spellEnd"/>
    <w:r w:rsidRPr="000B69F3">
      <w:rPr>
        <w:rFonts w:ascii="Times New Roman" w:hAnsi="Times New Roman" w:cs="Times New Roman"/>
        <w:b/>
        <w:color w:val="C00000"/>
        <w:sz w:val="30"/>
        <w:szCs w:val="16"/>
        <w:lang w:val="en-GB"/>
      </w:rPr>
      <w:t xml:space="preserve">, </w:t>
    </w:r>
    <w:proofErr w:type="spellStart"/>
    <w:r w:rsidRPr="000B69F3">
      <w:rPr>
        <w:rFonts w:ascii="Times New Roman" w:hAnsi="Times New Roman" w:cs="Times New Roman"/>
        <w:b/>
        <w:color w:val="C00000"/>
        <w:sz w:val="30"/>
        <w:szCs w:val="16"/>
        <w:lang w:val="en-GB"/>
      </w:rPr>
      <w:t>Kriminologi</w:t>
    </w:r>
    <w:proofErr w:type="spellEnd"/>
    <w:r w:rsidRPr="000B69F3">
      <w:rPr>
        <w:rFonts w:ascii="Times New Roman" w:hAnsi="Times New Roman" w:cs="Times New Roman"/>
        <w:b/>
        <w:color w:val="C00000"/>
        <w:sz w:val="30"/>
        <w:szCs w:val="16"/>
        <w:lang w:val="en-GB"/>
      </w:rPr>
      <w:t xml:space="preserve"> dan </w:t>
    </w:r>
    <w:proofErr w:type="spellStart"/>
    <w:r w:rsidRPr="000B69F3">
      <w:rPr>
        <w:rFonts w:ascii="Times New Roman" w:hAnsi="Times New Roman" w:cs="Times New Roman"/>
        <w:b/>
        <w:color w:val="C00000"/>
        <w:sz w:val="30"/>
        <w:szCs w:val="16"/>
        <w:lang w:val="en-GB"/>
      </w:rPr>
      <w:t>Viktimologi</w:t>
    </w:r>
    <w:proofErr w:type="spellEnd"/>
  </w:p>
  <w:p w14:paraId="74B31E3B" w14:textId="77777777" w:rsidR="001367E1" w:rsidRDefault="001367E1" w:rsidP="001367E1">
    <w:pPr>
      <w:pStyle w:val="Header"/>
      <w:rPr>
        <w:rFonts w:ascii="Times New Roman" w:hAnsi="Times New Roman" w:cs="Times New Roman"/>
        <w:i/>
        <w:sz w:val="16"/>
        <w:szCs w:val="16"/>
        <w:lang w:val="en-GB"/>
      </w:rPr>
    </w:pPr>
    <w:r w:rsidRPr="000B69F3">
      <w:rPr>
        <w:rFonts w:ascii="Times New Roman" w:hAnsi="Times New Roman" w:cs="Times New Roman"/>
        <w:i/>
        <w:sz w:val="16"/>
        <w:szCs w:val="16"/>
        <w:lang w:val="en-GB"/>
      </w:rPr>
      <w:t xml:space="preserve">Volume </w:t>
    </w:r>
    <w:r>
      <w:rPr>
        <w:rFonts w:ascii="Times New Roman" w:hAnsi="Times New Roman" w:cs="Times New Roman"/>
        <w:i/>
        <w:sz w:val="16"/>
        <w:szCs w:val="16"/>
        <w:lang w:val="en-GB"/>
      </w:rPr>
      <w:t>3</w:t>
    </w:r>
    <w:r w:rsidRPr="000B69F3">
      <w:rPr>
        <w:rFonts w:ascii="Times New Roman" w:hAnsi="Times New Roman" w:cs="Times New Roman"/>
        <w:i/>
        <w:sz w:val="16"/>
        <w:szCs w:val="16"/>
        <w:lang w:val="en-GB"/>
      </w:rPr>
      <w:t xml:space="preserve"> </w:t>
    </w:r>
    <w:proofErr w:type="spellStart"/>
    <w:r w:rsidRPr="000B69F3">
      <w:rPr>
        <w:rFonts w:ascii="Times New Roman" w:hAnsi="Times New Roman" w:cs="Times New Roman"/>
        <w:i/>
        <w:sz w:val="16"/>
        <w:szCs w:val="16"/>
        <w:lang w:val="en-GB"/>
      </w:rPr>
      <w:t>Nomor</w:t>
    </w:r>
    <w:proofErr w:type="spellEnd"/>
    <w:r w:rsidRPr="000B69F3">
      <w:rPr>
        <w:rFonts w:ascii="Times New Roman" w:hAnsi="Times New Roman" w:cs="Times New Roman"/>
        <w:i/>
        <w:sz w:val="16"/>
        <w:szCs w:val="16"/>
        <w:lang w:val="en-GB"/>
      </w:rPr>
      <w:t xml:space="preserve"> </w:t>
    </w:r>
    <w:r>
      <w:rPr>
        <w:rFonts w:ascii="Times New Roman" w:hAnsi="Times New Roman" w:cs="Times New Roman"/>
        <w:i/>
        <w:sz w:val="16"/>
        <w:szCs w:val="16"/>
        <w:lang w:val="en-GB"/>
      </w:rPr>
      <w:t>1</w:t>
    </w:r>
    <w:r w:rsidRPr="000B69F3">
      <w:rPr>
        <w:rFonts w:ascii="Times New Roman" w:hAnsi="Times New Roman" w:cs="Times New Roman"/>
        <w:i/>
        <w:sz w:val="16"/>
        <w:szCs w:val="16"/>
        <w:lang w:val="en-GB"/>
      </w:rPr>
      <w:t xml:space="preserve"> </w:t>
    </w:r>
    <w:r>
      <w:rPr>
        <w:rFonts w:ascii="Times New Roman" w:hAnsi="Times New Roman" w:cs="Times New Roman"/>
        <w:i/>
        <w:sz w:val="16"/>
        <w:szCs w:val="16"/>
        <w:lang w:val="en-GB"/>
      </w:rPr>
      <w:t>April</w:t>
    </w:r>
    <w:r w:rsidRPr="000B69F3">
      <w:rPr>
        <w:rFonts w:ascii="Times New Roman" w:hAnsi="Times New Roman" w:cs="Times New Roman"/>
        <w:i/>
        <w:sz w:val="16"/>
        <w:szCs w:val="16"/>
        <w:lang w:val="en-GB"/>
      </w:rPr>
      <w:t xml:space="preserve"> 202</w:t>
    </w:r>
    <w:r>
      <w:rPr>
        <w:rFonts w:ascii="Times New Roman" w:hAnsi="Times New Roman" w:cs="Times New Roman"/>
        <w:i/>
        <w:sz w:val="16"/>
        <w:szCs w:val="16"/>
        <w:lang w:val="en-GB"/>
      </w:rPr>
      <w:t>6</w:t>
    </w:r>
  </w:p>
  <w:p w14:paraId="169BC249" w14:textId="77777777" w:rsidR="001367E1" w:rsidRDefault="001367E1" w:rsidP="001367E1">
    <w:pPr>
      <w:pStyle w:val="Header"/>
      <w:rPr>
        <w:rFonts w:ascii="Times New Roman" w:hAnsi="Times New Roman" w:cs="Times New Roman"/>
        <w:sz w:val="16"/>
        <w:szCs w:val="16"/>
        <w:lang w:val="en-GB"/>
      </w:rPr>
    </w:pPr>
    <w:r>
      <w:rPr>
        <w:rFonts w:ascii="Times New Roman" w:hAnsi="Times New Roman" w:cs="Times New Roman"/>
        <w:sz w:val="16"/>
        <w:szCs w:val="16"/>
        <w:lang w:val="en-GB"/>
      </w:rPr>
      <w:t>E-ISSN 3063-2293</w:t>
    </w:r>
  </w:p>
  <w:p w14:paraId="70791FF1" w14:textId="77777777" w:rsidR="001367E1" w:rsidRDefault="001367E1" w:rsidP="001367E1">
    <w:pPr>
      <w:pStyle w:val="Header"/>
      <w:rPr>
        <w:rFonts w:ascii="Times New Roman" w:hAnsi="Times New Roman" w:cs="Times New Roman"/>
        <w:sz w:val="16"/>
        <w:szCs w:val="16"/>
        <w:lang w:val="en-GB"/>
      </w:rPr>
    </w:pPr>
    <w:r>
      <w:rPr>
        <w:rFonts w:ascii="Times New Roman" w:hAnsi="Times New Roman" w:cs="Times New Roman"/>
        <w:sz w:val="16"/>
        <w:szCs w:val="16"/>
        <w:lang w:val="en-GB"/>
      </w:rPr>
      <w:t>https://jurnal.dokterlaw.com/index.php/malainse</w:t>
    </w:r>
  </w:p>
  <w:p w14:paraId="504AE133" w14:textId="77777777" w:rsidR="001367E1" w:rsidRDefault="00136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71258"/>
    <w:multiLevelType w:val="hybridMultilevel"/>
    <w:tmpl w:val="EEEC83CE"/>
    <w:lvl w:ilvl="0" w:tplc="DD2C5B66">
      <w:start w:val="1"/>
      <w:numFmt w:val="decimal"/>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 w15:restartNumberingAfterBreak="0">
    <w:nsid w:val="2D3E63FE"/>
    <w:multiLevelType w:val="hybridMultilevel"/>
    <w:tmpl w:val="8FE4B2C0"/>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4B3C0701"/>
    <w:multiLevelType w:val="hybridMultilevel"/>
    <w:tmpl w:val="7E34F828"/>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55433779"/>
    <w:multiLevelType w:val="hybridMultilevel"/>
    <w:tmpl w:val="61C2E3B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4DC6CC7"/>
    <w:multiLevelType w:val="hybridMultilevel"/>
    <w:tmpl w:val="C2EEAF34"/>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num w:numId="1" w16cid:durableId="808590386">
    <w:abstractNumId w:val="3"/>
  </w:num>
  <w:num w:numId="2" w16cid:durableId="1344630933">
    <w:abstractNumId w:val="2"/>
  </w:num>
  <w:num w:numId="3" w16cid:durableId="1940795556">
    <w:abstractNumId w:val="1"/>
  </w:num>
  <w:num w:numId="4" w16cid:durableId="2068332455">
    <w:abstractNumId w:val="0"/>
  </w:num>
  <w:num w:numId="5" w16cid:durableId="1268535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65"/>
    <w:rsid w:val="000A2390"/>
    <w:rsid w:val="000B2510"/>
    <w:rsid w:val="001367E1"/>
    <w:rsid w:val="001602E5"/>
    <w:rsid w:val="00162FE0"/>
    <w:rsid w:val="001A2EA1"/>
    <w:rsid w:val="001E7756"/>
    <w:rsid w:val="00234345"/>
    <w:rsid w:val="00290DC8"/>
    <w:rsid w:val="003740AB"/>
    <w:rsid w:val="00391D39"/>
    <w:rsid w:val="004146A9"/>
    <w:rsid w:val="0041604C"/>
    <w:rsid w:val="00480222"/>
    <w:rsid w:val="00492AAB"/>
    <w:rsid w:val="004B33F8"/>
    <w:rsid w:val="004C3ECE"/>
    <w:rsid w:val="004E1A74"/>
    <w:rsid w:val="004E27F5"/>
    <w:rsid w:val="004E7B7F"/>
    <w:rsid w:val="004F0881"/>
    <w:rsid w:val="005234D4"/>
    <w:rsid w:val="0057427C"/>
    <w:rsid w:val="00574A2B"/>
    <w:rsid w:val="00594B3B"/>
    <w:rsid w:val="005A546A"/>
    <w:rsid w:val="0067136D"/>
    <w:rsid w:val="006E10A4"/>
    <w:rsid w:val="0072553C"/>
    <w:rsid w:val="00793FF0"/>
    <w:rsid w:val="007C4C39"/>
    <w:rsid w:val="007F1677"/>
    <w:rsid w:val="00860CDC"/>
    <w:rsid w:val="009052BB"/>
    <w:rsid w:val="00913545"/>
    <w:rsid w:val="009E6207"/>
    <w:rsid w:val="00A221D1"/>
    <w:rsid w:val="00A24B33"/>
    <w:rsid w:val="00A27389"/>
    <w:rsid w:val="00AA00EC"/>
    <w:rsid w:val="00AC3A5E"/>
    <w:rsid w:val="00AD0322"/>
    <w:rsid w:val="00B11347"/>
    <w:rsid w:val="00B84965"/>
    <w:rsid w:val="00BD2874"/>
    <w:rsid w:val="00BE25F9"/>
    <w:rsid w:val="00BE67EE"/>
    <w:rsid w:val="00D0588E"/>
    <w:rsid w:val="00D5611E"/>
    <w:rsid w:val="00D9693E"/>
    <w:rsid w:val="00DE0122"/>
    <w:rsid w:val="00DE08F2"/>
    <w:rsid w:val="00DF6285"/>
    <w:rsid w:val="00E0295E"/>
    <w:rsid w:val="00E048D3"/>
    <w:rsid w:val="00EA09D2"/>
    <w:rsid w:val="00F62E3C"/>
    <w:rsid w:val="00FB64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DAB2"/>
  <w15:chartTrackingRefBased/>
  <w15:docId w15:val="{FDC93E29-FCE4-45DA-BEDC-ABC3FF9F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9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9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9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9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9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9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9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9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9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9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965"/>
    <w:rPr>
      <w:rFonts w:eastAsiaTheme="majorEastAsia" w:cstheme="majorBidi"/>
      <w:color w:val="272727" w:themeColor="text1" w:themeTint="D8"/>
    </w:rPr>
  </w:style>
  <w:style w:type="paragraph" w:styleId="Title">
    <w:name w:val="Title"/>
    <w:basedOn w:val="Normal"/>
    <w:next w:val="Normal"/>
    <w:link w:val="TitleChar"/>
    <w:uiPriority w:val="10"/>
    <w:qFormat/>
    <w:rsid w:val="00B84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965"/>
    <w:pPr>
      <w:spacing w:before="160"/>
      <w:jc w:val="center"/>
    </w:pPr>
    <w:rPr>
      <w:i/>
      <w:iCs/>
      <w:color w:val="404040" w:themeColor="text1" w:themeTint="BF"/>
    </w:rPr>
  </w:style>
  <w:style w:type="character" w:customStyle="1" w:styleId="QuoteChar">
    <w:name w:val="Quote Char"/>
    <w:basedOn w:val="DefaultParagraphFont"/>
    <w:link w:val="Quote"/>
    <w:uiPriority w:val="29"/>
    <w:rsid w:val="00B84965"/>
    <w:rPr>
      <w:i/>
      <w:iCs/>
      <w:color w:val="404040" w:themeColor="text1" w:themeTint="BF"/>
    </w:rPr>
  </w:style>
  <w:style w:type="paragraph" w:styleId="ListParagraph">
    <w:name w:val="List Paragraph"/>
    <w:basedOn w:val="Normal"/>
    <w:uiPriority w:val="34"/>
    <w:qFormat/>
    <w:rsid w:val="00B84965"/>
    <w:pPr>
      <w:ind w:left="720"/>
      <w:contextualSpacing/>
    </w:pPr>
  </w:style>
  <w:style w:type="character" w:styleId="IntenseEmphasis">
    <w:name w:val="Intense Emphasis"/>
    <w:basedOn w:val="DefaultParagraphFont"/>
    <w:uiPriority w:val="21"/>
    <w:qFormat/>
    <w:rsid w:val="00B84965"/>
    <w:rPr>
      <w:i/>
      <w:iCs/>
      <w:color w:val="2F5496" w:themeColor="accent1" w:themeShade="BF"/>
    </w:rPr>
  </w:style>
  <w:style w:type="paragraph" w:styleId="IntenseQuote">
    <w:name w:val="Intense Quote"/>
    <w:basedOn w:val="Normal"/>
    <w:next w:val="Normal"/>
    <w:link w:val="IntenseQuoteChar"/>
    <w:uiPriority w:val="30"/>
    <w:qFormat/>
    <w:rsid w:val="00B84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965"/>
    <w:rPr>
      <w:i/>
      <w:iCs/>
      <w:color w:val="2F5496" w:themeColor="accent1" w:themeShade="BF"/>
    </w:rPr>
  </w:style>
  <w:style w:type="character" w:styleId="IntenseReference">
    <w:name w:val="Intense Reference"/>
    <w:basedOn w:val="DefaultParagraphFont"/>
    <w:uiPriority w:val="32"/>
    <w:qFormat/>
    <w:rsid w:val="00B84965"/>
    <w:rPr>
      <w:b/>
      <w:bCs/>
      <w:smallCaps/>
      <w:color w:val="2F5496" w:themeColor="accent1" w:themeShade="BF"/>
      <w:spacing w:val="5"/>
    </w:rPr>
  </w:style>
  <w:style w:type="character" w:styleId="Emphasis">
    <w:name w:val="Emphasis"/>
    <w:basedOn w:val="DefaultParagraphFont"/>
    <w:uiPriority w:val="20"/>
    <w:qFormat/>
    <w:rsid w:val="00574A2B"/>
    <w:rPr>
      <w:i/>
      <w:iCs/>
    </w:rPr>
  </w:style>
  <w:style w:type="paragraph" w:styleId="FootnoteText">
    <w:name w:val="footnote text"/>
    <w:basedOn w:val="Normal"/>
    <w:link w:val="FootnoteTextChar"/>
    <w:uiPriority w:val="99"/>
    <w:semiHidden/>
    <w:unhideWhenUsed/>
    <w:rsid w:val="00574A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A2B"/>
    <w:rPr>
      <w:sz w:val="20"/>
      <w:szCs w:val="20"/>
    </w:rPr>
  </w:style>
  <w:style w:type="character" w:styleId="FootnoteReference">
    <w:name w:val="footnote reference"/>
    <w:basedOn w:val="DefaultParagraphFont"/>
    <w:uiPriority w:val="99"/>
    <w:semiHidden/>
    <w:unhideWhenUsed/>
    <w:rsid w:val="00574A2B"/>
    <w:rPr>
      <w:vertAlign w:val="superscript"/>
    </w:rPr>
  </w:style>
  <w:style w:type="character" w:styleId="Hyperlink">
    <w:name w:val="Hyperlink"/>
    <w:basedOn w:val="DefaultParagraphFont"/>
    <w:uiPriority w:val="99"/>
    <w:unhideWhenUsed/>
    <w:rsid w:val="00391D39"/>
    <w:rPr>
      <w:color w:val="0563C1" w:themeColor="hyperlink"/>
      <w:u w:val="single"/>
    </w:rPr>
  </w:style>
  <w:style w:type="character" w:styleId="UnresolvedMention">
    <w:name w:val="Unresolved Mention"/>
    <w:basedOn w:val="DefaultParagraphFont"/>
    <w:uiPriority w:val="99"/>
    <w:semiHidden/>
    <w:unhideWhenUsed/>
    <w:rsid w:val="00391D39"/>
    <w:rPr>
      <w:color w:val="605E5C"/>
      <w:shd w:val="clear" w:color="auto" w:fill="E1DFDD"/>
    </w:rPr>
  </w:style>
  <w:style w:type="character" w:styleId="PlaceholderText">
    <w:name w:val="Placeholder Text"/>
    <w:basedOn w:val="DefaultParagraphFont"/>
    <w:uiPriority w:val="99"/>
    <w:semiHidden/>
    <w:rsid w:val="00BD2874"/>
    <w:rPr>
      <w:color w:val="666666"/>
    </w:rPr>
  </w:style>
  <w:style w:type="paragraph" w:styleId="NormalWeb">
    <w:name w:val="Normal (Web)"/>
    <w:basedOn w:val="Normal"/>
    <w:uiPriority w:val="99"/>
    <w:semiHidden/>
    <w:unhideWhenUsed/>
    <w:rsid w:val="00BD2874"/>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paragraph" w:styleId="Header">
    <w:name w:val="header"/>
    <w:basedOn w:val="Normal"/>
    <w:link w:val="HeaderChar"/>
    <w:uiPriority w:val="99"/>
    <w:unhideWhenUsed/>
    <w:rsid w:val="00136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7E1"/>
  </w:style>
  <w:style w:type="paragraph" w:styleId="Footer">
    <w:name w:val="footer"/>
    <w:basedOn w:val="Normal"/>
    <w:link w:val="FooterChar"/>
    <w:uiPriority w:val="99"/>
    <w:unhideWhenUsed/>
    <w:rsid w:val="00136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7E1"/>
  </w:style>
  <w:style w:type="table" w:styleId="TableGrid">
    <w:name w:val="Table Grid"/>
    <w:basedOn w:val="TableNormal"/>
    <w:uiPriority w:val="39"/>
    <w:rsid w:val="001367E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36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rman.law45@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ganisbadilum.mahkamahagung.go.id/arunika/baca-artikel/pemaafan-hakim--judicial-pardon--dalam-kuhp-nasional--implikasi-dan-tantangan-dalam-sistem--peradilan-indonesia/a-197arny4Xx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retmaluku.id/pn-ambon-terapkan-judicial-pardon-era-baru-penegakkan-hukum-pidan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andapala.com/opini/detail/pemaafan-hakim-potensi-risiko-dan-mitigasinya" TargetMode="External"/><Relationship Id="rId4" Type="http://schemas.openxmlformats.org/officeDocument/2006/relationships/settings" Target="settings.xml"/><Relationship Id="rId9" Type="http://schemas.openxmlformats.org/officeDocument/2006/relationships/hyperlink" Target="mailto:megawati_barthos@borobudur.ac.id"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andapala.com/opini/detail/pemaafan-hakim-potensi-risiko-dan-mitigasinya" TargetMode="External"/><Relationship Id="rId2" Type="http://schemas.openxmlformats.org/officeDocument/2006/relationships/hyperlink" Target="https://siganisbadilum.mahkamahagung.go.id/arunika/baca-artikel/pemaafan-hakim--judicial-pardon--dalam-kuhp-nasional--implikasi-dan-tantangan-dalam-sistem--peradilan-indonesia/a-197arny4Xxu" TargetMode="External"/><Relationship Id="rId1" Type="http://schemas.openxmlformats.org/officeDocument/2006/relationships/hyperlink" Target="https://potretmaluku.id/pn-ambon-terapkan-judicial-pardon-era-baru-penegakkan-hukum-pid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36A72E4-62EF-49D1-89F7-AD15E660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11</Pages>
  <Words>3488</Words>
  <Characters>19887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M.ARMAN</dc:creator>
  <cp:keywords/>
  <dc:description/>
  <cp:lastModifiedBy>Microsoft Office User</cp:lastModifiedBy>
  <cp:revision>8</cp:revision>
  <dcterms:created xsi:type="dcterms:W3CDTF">2026-03-09T22:42:00Z</dcterms:created>
  <dcterms:modified xsi:type="dcterms:W3CDTF">2026-04-02T09:12:00Z</dcterms:modified>
</cp:coreProperties>
</file>